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F1508" w:rsidRDefault="006D0EEC" w:rsidP="002817D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F1508">
        <w:rPr>
          <w:rFonts w:ascii="Times New Roman" w:eastAsia="Times New Roman" w:hAnsi="Times New Roman" w:cs="Times New Roman"/>
          <w:b/>
          <w:sz w:val="24"/>
          <w:szCs w:val="24"/>
          <w:lang w:val="lt-LT"/>
        </w:rPr>
        <w:t>AIŠKINAMASIS RAŠTAS</w:t>
      </w:r>
    </w:p>
    <w:p w14:paraId="4F921932" w14:textId="32DD642A" w:rsidR="0055477A" w:rsidRPr="00FA6145" w:rsidRDefault="006D0EEC" w:rsidP="0055477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FA6145">
        <w:rPr>
          <w:rFonts w:ascii="Times New Roman" w:eastAsia="Times New Roman" w:hAnsi="Times New Roman" w:cs="Times New Roman"/>
          <w:b/>
          <w:bCs/>
          <w:sz w:val="24"/>
          <w:szCs w:val="24"/>
          <w:lang w:val="lt-LT"/>
        </w:rPr>
        <w:t>PRIE</w:t>
      </w:r>
      <w:r w:rsidR="00A07D30" w:rsidRPr="00FA6145">
        <w:rPr>
          <w:rFonts w:ascii="Times New Roman" w:eastAsia="Times New Roman" w:hAnsi="Times New Roman" w:cs="Times New Roman"/>
          <w:b/>
          <w:bCs/>
          <w:sz w:val="24"/>
          <w:szCs w:val="24"/>
          <w:lang w:val="lt-LT"/>
        </w:rPr>
        <w:t xml:space="preserve"> SKUODO RAJONO SAVIVALDYBĖS TARYBOS SPRENDIMO PROJEKTO</w:t>
      </w:r>
    </w:p>
    <w:p w14:paraId="1DCF2630" w14:textId="6810E827" w:rsidR="0047650A" w:rsidRPr="00FA6145" w:rsidRDefault="0047650A" w:rsidP="0047650A">
      <w:pPr>
        <w:widowControl w:val="0"/>
        <w:jc w:val="center"/>
        <w:rPr>
          <w:rFonts w:ascii="Times New Roman" w:hAnsi="Times New Roman" w:cs="Times New Roman"/>
          <w:b/>
          <w:caps/>
          <w:color w:val="000000"/>
          <w:spacing w:val="-2"/>
          <w:sz w:val="24"/>
          <w:szCs w:val="24"/>
          <w:lang w:val="lt-LT"/>
        </w:rPr>
      </w:pPr>
      <w:bookmarkStart w:id="0" w:name="_Hlk189640537"/>
      <w:r w:rsidRPr="00FA6145">
        <w:rPr>
          <w:rFonts w:ascii="Times New Roman" w:hAnsi="Times New Roman" w:cs="Times New Roman"/>
          <w:b/>
          <w:caps/>
          <w:color w:val="000000"/>
          <w:spacing w:val="-2"/>
          <w:sz w:val="24"/>
          <w:szCs w:val="24"/>
          <w:lang w:val="lt-LT"/>
        </w:rPr>
        <w:t>DĖL</w:t>
      </w:r>
      <w:r w:rsidRPr="00FA6145">
        <w:rPr>
          <w:rFonts w:ascii="Times New Roman" w:hAnsi="Times New Roman" w:cs="Times New Roman"/>
          <w:b/>
          <w:caps/>
          <w:sz w:val="24"/>
          <w:szCs w:val="24"/>
          <w:lang w:val="lt-LT"/>
        </w:rPr>
        <w:t xml:space="preserve"> ŽEMĖS SKLYPO, ESANČIO skuodo g. 2, mosėdžio miestelyje, skuodo rajono savivaldybėje,</w:t>
      </w:r>
      <w:bookmarkEnd w:id="0"/>
      <w:r w:rsidRPr="00FA6145">
        <w:rPr>
          <w:rFonts w:ascii="Times New Roman" w:hAnsi="Times New Roman" w:cs="Times New Roman"/>
          <w:b/>
          <w:caps/>
          <w:sz w:val="24"/>
          <w:szCs w:val="24"/>
          <w:lang w:val="lt-LT"/>
        </w:rPr>
        <w:t xml:space="preserve"> dalių plano tvirtinimo,  </w:t>
      </w:r>
      <w:r w:rsidRPr="00FA6145">
        <w:rPr>
          <w:rFonts w:ascii="Times New Roman" w:hAnsi="Times New Roman" w:cs="Times New Roman"/>
          <w:b/>
          <w:bCs/>
          <w:caps/>
          <w:sz w:val="24"/>
          <w:szCs w:val="24"/>
          <w:lang w:val="lt-LT"/>
        </w:rPr>
        <w:t xml:space="preserve">dalių nustatymo ir  </w:t>
      </w:r>
      <w:r w:rsidRPr="00FA6145">
        <w:rPr>
          <w:rFonts w:ascii="Times New Roman" w:hAnsi="Times New Roman" w:cs="Times New Roman"/>
          <w:b/>
          <w:bCs/>
          <w:sz w:val="24"/>
          <w:szCs w:val="24"/>
          <w:lang w:val="lt-LT"/>
        </w:rPr>
        <w:t>PERDAVIMO NAUDOTIS NEATLYGINTINAI</w:t>
      </w:r>
    </w:p>
    <w:p w14:paraId="212573CF" w14:textId="4F816CE0" w:rsidR="00164114" w:rsidRPr="00FA6145"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67336DFB"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47650A">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0E11BC">
        <w:rPr>
          <w:rFonts w:ascii="Times New Roman" w:eastAsia="Times New Roman" w:hAnsi="Times New Roman" w:cs="Times New Roman"/>
          <w:bCs/>
          <w:sz w:val="24"/>
          <w:szCs w:val="24"/>
          <w:lang w:val="lt-LT" w:eastAsia="ja-JP"/>
        </w:rPr>
        <w:t xml:space="preserve"> rugpjūčio 14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0E11BC">
        <w:rPr>
          <w:rFonts w:ascii="Times New Roman" w:eastAsia="Times New Roman" w:hAnsi="Times New Roman" w:cs="Times New Roman"/>
          <w:bCs/>
          <w:sz w:val="24"/>
          <w:szCs w:val="24"/>
          <w:lang w:val="lt-LT" w:eastAsia="ja-JP"/>
        </w:rPr>
        <w:t>185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BD0A29">
      <w:pPr>
        <w:spacing w:after="0" w:line="240" w:lineRule="auto"/>
        <w:ind w:firstLine="1247"/>
        <w:jc w:val="both"/>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1CD3337A" w14:textId="11F795DD" w:rsidR="00592081" w:rsidRPr="00592081" w:rsidRDefault="00592081" w:rsidP="00BD0A29">
      <w:pPr>
        <w:spacing w:after="0" w:line="240" w:lineRule="auto"/>
        <w:ind w:firstLine="1247"/>
        <w:jc w:val="both"/>
        <w:rPr>
          <w:rFonts w:ascii="Times New Roman" w:hAnsi="Times New Roman" w:cs="Times New Roman"/>
          <w:color w:val="000000" w:themeColor="text1"/>
          <w:sz w:val="24"/>
          <w:szCs w:val="24"/>
          <w:lang w:val="lt-LT"/>
        </w:rPr>
      </w:pPr>
      <w:r w:rsidRPr="00334C3A">
        <w:rPr>
          <w:rFonts w:ascii="Times New Roman" w:hAnsi="Times New Roman" w:cs="Times New Roman"/>
          <w:bCs/>
          <w:sz w:val="24"/>
          <w:szCs w:val="24"/>
          <w:lang w:val="lt-LT"/>
        </w:rPr>
        <w:t>Šio sprendimo tikslas – p</w:t>
      </w:r>
      <w:r w:rsidRPr="00334C3A">
        <w:rPr>
          <w:rFonts w:ascii="Times New Roman" w:hAnsi="Times New Roman" w:cs="Times New Roman"/>
          <w:color w:val="000000"/>
          <w:sz w:val="24"/>
          <w:szCs w:val="24"/>
          <w:shd w:val="clear" w:color="auto" w:fill="FFFFFF"/>
          <w:lang w:val="lt-LT"/>
        </w:rPr>
        <w:t xml:space="preserve">atvirtinti </w:t>
      </w:r>
      <w:r w:rsidRPr="00334C3A">
        <w:rPr>
          <w:rFonts w:ascii="Times New Roman" w:hAnsi="Times New Roman" w:cs="Times New Roman"/>
          <w:color w:val="000000"/>
          <w:sz w:val="24"/>
          <w:szCs w:val="24"/>
          <w:lang w:val="lt-LT" w:eastAsia="lt-LT"/>
        </w:rPr>
        <w:t xml:space="preserve">VĮ </w:t>
      </w:r>
      <w:r>
        <w:rPr>
          <w:rFonts w:ascii="Times New Roman" w:hAnsi="Times New Roman" w:cs="Times New Roman"/>
          <w:color w:val="000000"/>
          <w:sz w:val="24"/>
          <w:szCs w:val="24"/>
          <w:lang w:val="lt-LT" w:eastAsia="lt-LT"/>
        </w:rPr>
        <w:t>Registrų</w:t>
      </w:r>
      <w:r w:rsidRPr="00334C3A">
        <w:rPr>
          <w:rFonts w:ascii="Times New Roman" w:hAnsi="Times New Roman" w:cs="Times New Roman"/>
          <w:color w:val="000000"/>
          <w:sz w:val="24"/>
          <w:szCs w:val="24"/>
          <w:lang w:val="lt-LT" w:eastAsia="lt-LT"/>
        </w:rPr>
        <w:t xml:space="preserve"> centro </w:t>
      </w:r>
      <w:r w:rsidRPr="003A5CA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5</w:t>
      </w:r>
      <w:r w:rsidRPr="003A5CA7">
        <w:rPr>
          <w:rFonts w:ascii="Times New Roman" w:hAnsi="Times New Roman" w:cs="Times New Roman"/>
          <w:color w:val="000000"/>
          <w:sz w:val="24"/>
          <w:szCs w:val="24"/>
          <w:lang w:val="lt-LT" w:eastAsia="lt-LT"/>
        </w:rPr>
        <w:t xml:space="preserve"> m. </w:t>
      </w:r>
      <w:r>
        <w:rPr>
          <w:rFonts w:ascii="Times New Roman" w:hAnsi="Times New Roman" w:cs="Times New Roman"/>
          <w:color w:val="000000"/>
          <w:sz w:val="24"/>
          <w:szCs w:val="24"/>
          <w:lang w:val="lt-LT" w:eastAsia="lt-LT"/>
        </w:rPr>
        <w:t>liepos 4</w:t>
      </w:r>
      <w:r w:rsidRPr="003A5CA7">
        <w:rPr>
          <w:rFonts w:ascii="Times New Roman" w:hAnsi="Times New Roman" w:cs="Times New Roman"/>
          <w:color w:val="000000"/>
          <w:sz w:val="24"/>
          <w:szCs w:val="24"/>
          <w:lang w:val="lt-LT" w:eastAsia="lt-LT"/>
        </w:rPr>
        <w:t xml:space="preserve"> d. parengtą </w:t>
      </w:r>
      <w:r>
        <w:rPr>
          <w:rFonts w:ascii="Times New Roman" w:hAnsi="Times New Roman" w:cs="Times New Roman"/>
          <w:color w:val="000000"/>
          <w:sz w:val="24"/>
          <w:szCs w:val="24"/>
          <w:lang w:val="lt-LT" w:eastAsia="lt-LT"/>
        </w:rPr>
        <w:t xml:space="preserve">0,3203  ha </w:t>
      </w:r>
      <w:r w:rsidRPr="003A5CA7">
        <w:rPr>
          <w:rFonts w:ascii="Times New Roman" w:hAnsi="Times New Roman" w:cs="Times New Roman"/>
          <w:color w:val="000000"/>
          <w:sz w:val="24"/>
          <w:szCs w:val="24"/>
          <w:lang w:val="lt-LT" w:eastAsia="lt-LT"/>
        </w:rPr>
        <w:t>žemės sklypo (unikalus Nr. 4400</w:t>
      </w:r>
      <w:r>
        <w:rPr>
          <w:rFonts w:ascii="Times New Roman" w:hAnsi="Times New Roman" w:cs="Times New Roman"/>
          <w:color w:val="000000"/>
          <w:sz w:val="24"/>
          <w:szCs w:val="24"/>
          <w:lang w:val="lt-LT" w:eastAsia="lt-LT"/>
        </w:rPr>
        <w:t>5361-6025</w:t>
      </w:r>
      <w:r w:rsidRPr="003A5CA7">
        <w:rPr>
          <w:rFonts w:ascii="Times New Roman" w:hAnsi="Times New Roman" w:cs="Times New Roman"/>
          <w:color w:val="000000"/>
          <w:sz w:val="24"/>
          <w:szCs w:val="24"/>
          <w:lang w:val="lt-LT" w:eastAsia="lt-LT"/>
        </w:rPr>
        <w:t>, kadastro Nr. 75</w:t>
      </w:r>
      <w:r>
        <w:rPr>
          <w:rFonts w:ascii="Times New Roman" w:hAnsi="Times New Roman" w:cs="Times New Roman"/>
          <w:color w:val="000000"/>
          <w:sz w:val="24"/>
          <w:szCs w:val="24"/>
          <w:lang w:val="lt-LT" w:eastAsia="lt-LT"/>
        </w:rPr>
        <w:t>27</w:t>
      </w:r>
      <w:r w:rsidRPr="003A5CA7">
        <w:rPr>
          <w:rFonts w:ascii="Times New Roman" w:hAnsi="Times New Roman" w:cs="Times New Roman"/>
          <w:color w:val="000000"/>
          <w:sz w:val="24"/>
          <w:szCs w:val="24"/>
          <w:lang w:val="lt-LT" w:eastAsia="lt-LT"/>
        </w:rPr>
        <w:t>/000</w:t>
      </w:r>
      <w:r>
        <w:rPr>
          <w:rFonts w:ascii="Times New Roman" w:hAnsi="Times New Roman" w:cs="Times New Roman"/>
          <w:color w:val="000000"/>
          <w:sz w:val="24"/>
          <w:szCs w:val="24"/>
          <w:lang w:val="lt-LT" w:eastAsia="lt-LT"/>
        </w:rPr>
        <w:t>6</w:t>
      </w:r>
      <w:r w:rsidRPr="003A5CA7">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420</w:t>
      </w:r>
      <w:r w:rsidRPr="003A5CA7">
        <w:rPr>
          <w:rFonts w:ascii="Times New Roman" w:hAnsi="Times New Roman" w:cs="Times New Roman"/>
          <w:color w:val="000000"/>
          <w:sz w:val="24"/>
          <w:szCs w:val="24"/>
          <w:lang w:val="lt-LT" w:eastAsia="lt-LT"/>
        </w:rPr>
        <w:t xml:space="preserve">), esančio </w:t>
      </w:r>
      <w:r>
        <w:rPr>
          <w:rFonts w:ascii="Times New Roman" w:hAnsi="Times New Roman" w:cs="Times New Roman"/>
          <w:color w:val="000000"/>
          <w:sz w:val="24"/>
          <w:szCs w:val="24"/>
          <w:lang w:val="lt-LT" w:eastAsia="lt-LT"/>
        </w:rPr>
        <w:t xml:space="preserve">Skuodo g. 2, Mosėdžio miestelyje, </w:t>
      </w:r>
      <w:r w:rsidRPr="003A5CA7">
        <w:rPr>
          <w:rFonts w:ascii="Times New Roman" w:hAnsi="Times New Roman" w:cs="Times New Roman"/>
          <w:color w:val="000000"/>
          <w:sz w:val="24"/>
          <w:szCs w:val="24"/>
          <w:lang w:val="lt-LT" w:eastAsia="lt-LT"/>
        </w:rPr>
        <w:t xml:space="preserve">Skuodo </w:t>
      </w:r>
      <w:r>
        <w:rPr>
          <w:rFonts w:ascii="Times New Roman" w:hAnsi="Times New Roman" w:cs="Times New Roman"/>
          <w:color w:val="000000"/>
          <w:sz w:val="24"/>
          <w:szCs w:val="24"/>
          <w:lang w:val="lt-LT" w:eastAsia="lt-LT"/>
        </w:rPr>
        <w:t>r. savivaldybėje</w:t>
      </w:r>
      <w:r w:rsidRPr="003A5CA7">
        <w:rPr>
          <w:rFonts w:ascii="Times New Roman" w:hAnsi="Times New Roman" w:cs="Times New Roman"/>
          <w:sz w:val="24"/>
          <w:szCs w:val="24"/>
          <w:lang w:val="lt-LT"/>
        </w:rPr>
        <w:t xml:space="preserve"> (</w:t>
      </w:r>
      <w:r w:rsidRPr="003A5CA7">
        <w:rPr>
          <w:rFonts w:ascii="Times New Roman" w:hAnsi="Times New Roman" w:cs="Times New Roman"/>
          <w:color w:val="000000"/>
          <w:sz w:val="24"/>
          <w:szCs w:val="24"/>
          <w:lang w:val="lt-LT" w:eastAsia="lt-LT"/>
        </w:rPr>
        <w:t xml:space="preserve">toliau – </w:t>
      </w:r>
      <w:r w:rsidRPr="003A5CA7">
        <w:rPr>
          <w:rFonts w:ascii="Times New Roman" w:hAnsi="Times New Roman" w:cs="Times New Roman"/>
          <w:sz w:val="24"/>
          <w:szCs w:val="24"/>
          <w:lang w:val="lt-LT"/>
        </w:rPr>
        <w:t xml:space="preserve">Žemės sklypas), dalių planą M 1:500, kuriame išskirtos statiniams </w:t>
      </w:r>
      <w:r w:rsidRPr="00592081">
        <w:rPr>
          <w:rFonts w:ascii="Times New Roman" w:hAnsi="Times New Roman" w:cs="Times New Roman"/>
          <w:sz w:val="24"/>
          <w:szCs w:val="24"/>
          <w:lang w:val="lt-LT"/>
        </w:rPr>
        <w:t xml:space="preserve">eksploatuoti reikalingos žemės sklypo dalys ir nustatytas šių dalių plotas. Taip pat nustatyti </w:t>
      </w:r>
      <w:r w:rsidRPr="00592081">
        <w:rPr>
          <w:rFonts w:ascii="Times New Roman" w:hAnsi="Times New Roman" w:cs="Times New Roman"/>
          <w:color w:val="000000"/>
          <w:sz w:val="24"/>
          <w:szCs w:val="24"/>
          <w:lang w:val="lt-LT" w:eastAsia="lt-LT"/>
        </w:rPr>
        <w:t>žemės sklypo dalis, reikalingas pastatų bei pastatuose esančių patalpų eks</w:t>
      </w:r>
      <w:r w:rsidR="002F44C2">
        <w:rPr>
          <w:rFonts w:ascii="Times New Roman" w:hAnsi="Times New Roman" w:cs="Times New Roman"/>
          <w:color w:val="000000"/>
          <w:sz w:val="24"/>
          <w:szCs w:val="24"/>
          <w:lang w:val="lt-LT" w:eastAsia="lt-LT"/>
        </w:rPr>
        <w:t>p</w:t>
      </w:r>
      <w:r w:rsidRPr="00592081">
        <w:rPr>
          <w:rFonts w:ascii="Times New Roman" w:hAnsi="Times New Roman" w:cs="Times New Roman"/>
          <w:color w:val="000000"/>
          <w:sz w:val="24"/>
          <w:szCs w:val="24"/>
          <w:lang w:val="lt-LT" w:eastAsia="lt-LT"/>
        </w:rPr>
        <w:t xml:space="preserve">loatavimui, ir perduoti jas neatlygintinai naudotis </w:t>
      </w:r>
      <w:r w:rsidRPr="00592081">
        <w:rPr>
          <w:rFonts w:ascii="Times New Roman" w:hAnsi="Times New Roman" w:cs="Times New Roman"/>
          <w:color w:val="000000"/>
          <w:sz w:val="24"/>
          <w:szCs w:val="24"/>
          <w:lang w:val="lt-LT"/>
        </w:rPr>
        <w:t>Viešosios įstaigos Mosėdžio pirminės sveikatos priežiūros centr</w:t>
      </w:r>
      <w:r w:rsidR="002F44C2">
        <w:rPr>
          <w:rFonts w:ascii="Times New Roman" w:hAnsi="Times New Roman" w:cs="Times New Roman"/>
          <w:color w:val="000000"/>
          <w:sz w:val="24"/>
          <w:szCs w:val="24"/>
          <w:lang w:val="lt-LT"/>
        </w:rPr>
        <w:t>ui, ši</w:t>
      </w:r>
      <w:r w:rsidRPr="00592081">
        <w:rPr>
          <w:rFonts w:ascii="Times New Roman" w:hAnsi="Times New Roman" w:cs="Times New Roman"/>
          <w:color w:val="000000"/>
          <w:sz w:val="24"/>
          <w:szCs w:val="24"/>
          <w:lang w:val="lt-LT"/>
        </w:rPr>
        <w:t>o</w:t>
      </w:r>
      <w:r w:rsidR="002F44C2">
        <w:rPr>
          <w:rFonts w:ascii="Times New Roman" w:hAnsi="Times New Roman" w:cs="Times New Roman"/>
          <w:color w:val="000000"/>
          <w:sz w:val="24"/>
          <w:szCs w:val="24"/>
          <w:lang w:val="lt-LT"/>
        </w:rPr>
        <w:t xml:space="preserve"> centro </w:t>
      </w:r>
      <w:r w:rsidRPr="00592081">
        <w:rPr>
          <w:rFonts w:ascii="Times New Roman" w:hAnsi="Times New Roman" w:cs="Times New Roman"/>
          <w:color w:val="000000"/>
          <w:sz w:val="24"/>
          <w:szCs w:val="24"/>
          <w:lang w:val="lt-LT"/>
        </w:rPr>
        <w:t>direktoriaus 2025 m. balandžio 29 d. prašymu</w:t>
      </w:r>
      <w:r>
        <w:rPr>
          <w:rFonts w:ascii="Times New Roman" w:hAnsi="Times New Roman" w:cs="Times New Roman"/>
          <w:color w:val="000000"/>
          <w:sz w:val="24"/>
          <w:szCs w:val="24"/>
          <w:lang w:val="lt-LT"/>
        </w:rPr>
        <w:t>.</w:t>
      </w:r>
    </w:p>
    <w:p w14:paraId="6EE1343C" w14:textId="77777777" w:rsidR="00CF1340" w:rsidRDefault="00CF1340" w:rsidP="00CF134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56E43150" w14:textId="38CA3750" w:rsidR="00A90C78" w:rsidRPr="00F15B03" w:rsidRDefault="00A90C78" w:rsidP="00BD0A29">
      <w:pPr>
        <w:spacing w:after="0" w:line="240" w:lineRule="auto"/>
        <w:ind w:firstLine="1247"/>
        <w:jc w:val="both"/>
        <w:rPr>
          <w:rFonts w:ascii="Times New Roman" w:hAnsi="Times New Roman" w:cs="Times New Roman"/>
          <w:b/>
          <w:sz w:val="24"/>
          <w:szCs w:val="24"/>
          <w:lang w:val="lt-LT"/>
        </w:rPr>
      </w:pPr>
      <w:r w:rsidRPr="00F15B03">
        <w:rPr>
          <w:rFonts w:ascii="Times New Roman" w:hAnsi="Times New Roman" w:cs="Times New Roman"/>
          <w:b/>
          <w:sz w:val="24"/>
          <w:szCs w:val="24"/>
          <w:lang w:val="lt-LT"/>
        </w:rPr>
        <w:t>2. Siūlomos teisinio reguliavimo nuostatos.</w:t>
      </w:r>
    </w:p>
    <w:p w14:paraId="7E56362C" w14:textId="215B640A" w:rsidR="00E2775F" w:rsidRPr="0065671B" w:rsidRDefault="00E2775F" w:rsidP="00BD0A29">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Skuodo rajono savivaldybė patikėjimo teise valdo </w:t>
      </w:r>
      <w:r w:rsidR="00592081">
        <w:rPr>
          <w:rFonts w:ascii="Times New Roman" w:hAnsi="Times New Roman" w:cs="Times New Roman"/>
          <w:sz w:val="24"/>
          <w:szCs w:val="24"/>
          <w:lang w:val="lt-LT"/>
        </w:rPr>
        <w:t>Ž</w:t>
      </w:r>
      <w:r w:rsidRPr="0065671B">
        <w:rPr>
          <w:rFonts w:ascii="Times New Roman" w:hAnsi="Times New Roman" w:cs="Times New Roman"/>
          <w:sz w:val="24"/>
          <w:szCs w:val="24"/>
          <w:lang w:val="lt-LT"/>
        </w:rPr>
        <w:t>emės sklyp</w:t>
      </w:r>
      <w:r w:rsidR="00A90C78">
        <w:rPr>
          <w:rFonts w:ascii="Times New Roman" w:hAnsi="Times New Roman" w:cs="Times New Roman"/>
          <w:sz w:val="24"/>
          <w:szCs w:val="24"/>
          <w:lang w:val="lt-LT"/>
        </w:rPr>
        <w:t>ą</w:t>
      </w:r>
      <w:r w:rsidRPr="0065671B">
        <w:rPr>
          <w:rFonts w:ascii="Times New Roman" w:hAnsi="Times New Roman" w:cs="Times New Roman"/>
          <w:sz w:val="24"/>
          <w:szCs w:val="24"/>
          <w:lang w:val="lt-LT"/>
        </w:rPr>
        <w:t xml:space="preserve">, kurio paskirtis yra kitos paskirties žemė, o naudojimo būdas – </w:t>
      </w:r>
      <w:r w:rsidR="006A6D5B">
        <w:rPr>
          <w:rFonts w:ascii="Times New Roman" w:hAnsi="Times New Roman" w:cs="Times New Roman"/>
          <w:sz w:val="24"/>
          <w:szCs w:val="24"/>
          <w:lang w:val="lt-LT"/>
        </w:rPr>
        <w:t xml:space="preserve">visuomeninės paskirties </w:t>
      </w:r>
      <w:r w:rsidRPr="0065671B">
        <w:rPr>
          <w:rFonts w:ascii="Times New Roman" w:hAnsi="Times New Roman" w:cs="Times New Roman"/>
          <w:sz w:val="24"/>
          <w:szCs w:val="24"/>
          <w:lang w:val="lt-LT"/>
        </w:rPr>
        <w:t xml:space="preserve"> teritorijos.</w:t>
      </w:r>
    </w:p>
    <w:p w14:paraId="4C693536" w14:textId="154FB054" w:rsidR="00E2775F" w:rsidRPr="0088550A" w:rsidRDefault="00E2775F" w:rsidP="00BD0A29">
      <w:pPr>
        <w:spacing w:after="0" w:line="240" w:lineRule="auto"/>
        <w:ind w:firstLine="1247"/>
        <w:jc w:val="both"/>
        <w:rPr>
          <w:rFonts w:ascii="Times New Roman" w:hAnsi="Times New Roman" w:cs="Times New Roman"/>
          <w:sz w:val="24"/>
          <w:szCs w:val="24"/>
          <w:lang w:val="lt-LT"/>
        </w:rPr>
      </w:pPr>
      <w:r w:rsidRPr="0088550A">
        <w:rPr>
          <w:rFonts w:ascii="Times New Roman" w:hAnsi="Times New Roman" w:cs="Times New Roman"/>
          <w:sz w:val="24"/>
          <w:szCs w:val="24"/>
          <w:lang w:val="lt-LT"/>
        </w:rPr>
        <w:t xml:space="preserve">Lietuvos Respublikos vietos savivaldos įstatymo 15 straipsnio 2 dalies </w:t>
      </w:r>
      <w:r w:rsidRPr="0088550A">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w:t>
      </w:r>
      <w:r w:rsidR="0013417C">
        <w:rPr>
          <w:rFonts w:ascii="Times New Roman" w:hAnsi="Times New Roman" w:cs="Times New Roman"/>
          <w:color w:val="000000"/>
          <w:sz w:val="24"/>
          <w:szCs w:val="24"/>
          <w:lang w:val="lt-LT" w:eastAsia="lt-LT"/>
        </w:rPr>
        <w:t>.</w:t>
      </w:r>
      <w:r w:rsidRPr="0088550A">
        <w:rPr>
          <w:rFonts w:ascii="Times New Roman" w:hAnsi="Times New Roman" w:cs="Times New Roman"/>
          <w:color w:val="000000"/>
          <w:sz w:val="24"/>
          <w:szCs w:val="24"/>
          <w:lang w:val="lt-LT" w:eastAsia="lt-LT"/>
        </w:rPr>
        <w:t xml:space="preserve"> </w:t>
      </w:r>
    </w:p>
    <w:p w14:paraId="0BE5BE90" w14:textId="5AB8034B" w:rsidR="00303BCE" w:rsidRDefault="00E2775F" w:rsidP="00BD0A29">
      <w:pPr>
        <w:tabs>
          <w:tab w:val="left" w:pos="6237"/>
        </w:tabs>
        <w:spacing w:after="0" w:line="240" w:lineRule="auto"/>
        <w:ind w:firstLine="1247"/>
        <w:jc w:val="both"/>
        <w:rPr>
          <w:rFonts w:ascii="Times New Roman" w:hAnsi="Times New Roman" w:cs="Times New Roman"/>
          <w:sz w:val="24"/>
          <w:szCs w:val="24"/>
          <w:lang w:val="lt-LT"/>
        </w:rPr>
      </w:pPr>
      <w:r w:rsidRPr="0088550A">
        <w:rPr>
          <w:rFonts w:ascii="Times New Roman" w:hAnsi="Times New Roman" w:cs="Times New Roman"/>
          <w:color w:val="000000"/>
          <w:sz w:val="24"/>
          <w:szCs w:val="24"/>
          <w:lang w:val="lt-LT" w:eastAsia="lt-LT"/>
        </w:rPr>
        <w:t xml:space="preserve">Žemės įstatymo 7 straipsnio 1 dalies 2 punkte nurodyta, kad </w:t>
      </w:r>
      <w:r w:rsidRPr="0088550A">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r w:rsidR="006A6D5B" w:rsidRPr="0088550A">
        <w:rPr>
          <w:rFonts w:ascii="Times New Roman" w:hAnsi="Times New Roman" w:cs="Times New Roman"/>
          <w:color w:val="000000"/>
          <w:sz w:val="24"/>
          <w:szCs w:val="24"/>
          <w:lang w:val="lt-LT"/>
        </w:rPr>
        <w:t xml:space="preserve"> </w:t>
      </w:r>
      <w:r w:rsidR="00F15B03" w:rsidRPr="0088550A">
        <w:rPr>
          <w:rFonts w:ascii="Times New Roman" w:hAnsi="Times New Roman" w:cs="Times New Roman"/>
          <w:iCs/>
          <w:sz w:val="24"/>
          <w:szCs w:val="24"/>
          <w:lang w:val="lt-LT"/>
        </w:rPr>
        <w:t>8 straipsnio  3 dalies 1 punktas</w:t>
      </w:r>
      <w:r w:rsidR="006A6D5B" w:rsidRPr="0088550A">
        <w:rPr>
          <w:rFonts w:ascii="Times New Roman" w:hAnsi="Times New Roman" w:cs="Times New Roman"/>
          <w:iCs/>
          <w:sz w:val="24"/>
          <w:szCs w:val="24"/>
          <w:lang w:val="lt-LT"/>
        </w:rPr>
        <w:t xml:space="preserve"> nurodo, kad v</w:t>
      </w:r>
      <w:r w:rsidR="00303BCE" w:rsidRPr="0088550A">
        <w:rPr>
          <w:rFonts w:ascii="Times New Roman" w:hAnsi="Times New Roman" w:cs="Times New Roman"/>
          <w:sz w:val="24"/>
          <w:szCs w:val="24"/>
          <w:lang w:val="lt-LT"/>
        </w:rPr>
        <w:t>alstybinės žemės sklypus neatlygintinai naudotis įstatymų ir kitų teisės aktų nustatyta tvarka perduoda</w:t>
      </w:r>
      <w:r w:rsidR="006A6D5B" w:rsidRPr="0088550A">
        <w:rPr>
          <w:rFonts w:ascii="Times New Roman" w:hAnsi="Times New Roman" w:cs="Times New Roman"/>
          <w:sz w:val="24"/>
          <w:szCs w:val="24"/>
          <w:lang w:val="lt-LT"/>
        </w:rPr>
        <w:t xml:space="preserve"> </w:t>
      </w:r>
      <w:r w:rsidR="00303BCE" w:rsidRPr="0088550A">
        <w:rPr>
          <w:rFonts w:ascii="Times New Roman" w:hAnsi="Times New Roman" w:cs="Times New Roman"/>
          <w:sz w:val="24"/>
          <w:szCs w:val="24"/>
          <w:lang w:val="lt-LT"/>
        </w:rPr>
        <w:t xml:space="preserve"> savivaldybių tarybos – kai valstybinės žemės sklypai perduoti patikėjimo teise savivaldybėms. Sprendimą perduoti neatlygintinai naudotis valstybinės žemės sklyp</w:t>
      </w:r>
      <w:r w:rsidR="00891B96">
        <w:rPr>
          <w:rFonts w:ascii="Times New Roman" w:hAnsi="Times New Roman" w:cs="Times New Roman"/>
          <w:sz w:val="24"/>
          <w:szCs w:val="24"/>
          <w:lang w:val="lt-LT"/>
        </w:rPr>
        <w:t>u</w:t>
      </w:r>
      <w:r w:rsidR="00303BCE" w:rsidRPr="0088550A">
        <w:rPr>
          <w:rFonts w:ascii="Times New Roman" w:hAnsi="Times New Roman" w:cs="Times New Roman"/>
          <w:sz w:val="24"/>
          <w:szCs w:val="24"/>
          <w:lang w:val="lt-LT"/>
        </w:rPr>
        <w:t xml:space="preserve"> priima savivaldybės taryba, o valstybinės žemės panaudos sutartį sudaro savivaldybės meras (toliau – meras) arba jo įgaliotas savivaldybės administracijos direktorius</w:t>
      </w:r>
      <w:r w:rsidR="00891B96">
        <w:rPr>
          <w:rFonts w:ascii="Times New Roman" w:hAnsi="Times New Roman" w:cs="Times New Roman"/>
          <w:sz w:val="24"/>
          <w:szCs w:val="24"/>
          <w:lang w:val="lt-LT"/>
        </w:rPr>
        <w:t>.</w:t>
      </w:r>
    </w:p>
    <w:p w14:paraId="05F470CD" w14:textId="77777777" w:rsidR="00420ABE" w:rsidRPr="00597479" w:rsidRDefault="00420ABE" w:rsidP="00BD0A29">
      <w:pPr>
        <w:widowControl w:val="0"/>
        <w:spacing w:after="0" w:line="240" w:lineRule="auto"/>
        <w:ind w:firstLine="1247"/>
        <w:jc w:val="both"/>
        <w:rPr>
          <w:rFonts w:ascii="Times New Roman" w:hAnsi="Times New Roman" w:cs="Times New Roman"/>
          <w:sz w:val="24"/>
          <w:szCs w:val="24"/>
          <w:lang w:val="lt-LT" w:eastAsia="lt-LT"/>
        </w:rPr>
      </w:pPr>
      <w:r w:rsidRPr="00597479">
        <w:rPr>
          <w:rFonts w:ascii="Times New Roman" w:hAnsi="Times New Roman" w:cs="Times New Roman"/>
          <w:iCs/>
          <w:sz w:val="24"/>
          <w:szCs w:val="24"/>
          <w:lang w:val="lt-LT"/>
        </w:rPr>
        <w:t>K</w:t>
      </w:r>
      <w:r w:rsidRPr="00597479">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597479">
        <w:rPr>
          <w:rFonts w:ascii="Times New Roman" w:hAnsi="Times New Roman" w:cs="Times New Roman"/>
          <w:sz w:val="24"/>
          <w:szCs w:val="24"/>
          <w:lang w:val="lt-LT"/>
        </w:rPr>
        <w:t>1999 m. kovo 9 d. nutarimu Nr. 260 „Dėl kitos paskirties valstybinės žemės sklypų pardavimo ir nuomos taisyklių patvirtinimo</w:t>
      </w:r>
      <w:r w:rsidRPr="00597479">
        <w:rPr>
          <w:rFonts w:ascii="Times New Roman" w:hAnsi="Times New Roman" w:cs="Times New Roman"/>
          <w:sz w:val="24"/>
          <w:szCs w:val="24"/>
          <w:lang w:val="lt-LT" w:eastAsia="lt-LT"/>
        </w:rPr>
        <w:t>“</w:t>
      </w:r>
      <w:r w:rsidRPr="00597479">
        <w:rPr>
          <w:rFonts w:ascii="Times New Roman" w:hAnsi="Times New Roman" w:cs="Times New Roman"/>
          <w:bCs/>
          <w:sz w:val="24"/>
          <w:szCs w:val="24"/>
          <w:lang w:val="lt-LT"/>
        </w:rPr>
        <w:t xml:space="preserve"> </w:t>
      </w:r>
      <w:r w:rsidRPr="00597479">
        <w:rPr>
          <w:rFonts w:ascii="Times New Roman" w:hAnsi="Times New Roman" w:cs="Times New Roman"/>
          <w:sz w:val="24"/>
          <w:szCs w:val="24"/>
          <w:lang w:val="lt-LT" w:eastAsia="lt-LT"/>
        </w:rPr>
        <w:t xml:space="preserve">(toliau – Taisyklės), </w:t>
      </w:r>
      <w:r w:rsidRPr="00597479">
        <w:rPr>
          <w:rFonts w:ascii="Times New Roman" w:hAnsi="Times New Roman" w:cs="Times New Roman"/>
          <w:sz w:val="24"/>
          <w:szCs w:val="24"/>
          <w:lang w:val="lt-LT"/>
        </w:rPr>
        <w:t xml:space="preserve"> 12.3 papunktyje įvardinta,  kad k</w:t>
      </w:r>
      <w:r w:rsidRPr="00597479">
        <w:rPr>
          <w:rFonts w:ascii="Times New Roman" w:hAnsi="Times New Roman" w:cs="Times New Roman"/>
          <w:sz w:val="24"/>
          <w:szCs w:val="24"/>
          <w:lang w:val="lt-LT" w:eastAsia="lt-LT"/>
        </w:rPr>
        <w:t>ai pagal teritorijų planavimo dokumentą ar žemės valdos projektą keliems savarankiškai funkcionuojantiems statiniams ar įrenginiams su priklausiniais, Nekilnojamojo turto registre įregistruotiems atskirais objektais (pagrindiniais daiktais), eksploatuoti formuojamas (suformuotas) vienas valstybinės žemės sklypas, Aplinkos ministro nustatyta tvarka rengiamame (parengtame) žemės sklypo plane išskiriamos kiekvienam savarankiškai funkcionuojančiam statiniui ar įrenginiui su priklausiniais eksploatuoti reikalingos žemės sklypo dalys ir nustatomas šių dalių plotas, išskyrus atvejus, kai žemės sklypo dalių, kurių reikia statiniui ar įrenginiui su priklausiniais eksploatuoti, plotas nustatytas teritorijų planavimo dokumente ar žemės valdos projekte.</w:t>
      </w:r>
    </w:p>
    <w:p w14:paraId="6889D295" w14:textId="77777777" w:rsidR="00420ABE" w:rsidRDefault="00420ABE" w:rsidP="00BD0A29">
      <w:pPr>
        <w:spacing w:after="0" w:line="240" w:lineRule="auto"/>
        <w:ind w:firstLine="1247"/>
        <w:jc w:val="both"/>
        <w:rPr>
          <w:rFonts w:ascii="Times New Roman" w:hAnsi="Times New Roman" w:cs="Times New Roman"/>
          <w:sz w:val="24"/>
          <w:szCs w:val="24"/>
          <w:lang w:val="lt-LT" w:eastAsia="lt-LT"/>
        </w:rPr>
      </w:pPr>
      <w:r w:rsidRPr="0088550A">
        <w:rPr>
          <w:rFonts w:ascii="Times New Roman" w:hAnsi="Times New Roman" w:cs="Times New Roman"/>
          <w:sz w:val="24"/>
          <w:szCs w:val="24"/>
          <w:lang w:val="lt-LT" w:eastAsia="lt-LT"/>
        </w:rPr>
        <w:t>Valstybinės žemės perdavimo neatlygintinai</w:t>
      </w:r>
      <w:r w:rsidRPr="00F15B03">
        <w:rPr>
          <w:rFonts w:ascii="Times New Roman" w:hAnsi="Times New Roman" w:cs="Times New Roman"/>
          <w:sz w:val="24"/>
          <w:szCs w:val="24"/>
          <w:lang w:val="lt-LT" w:eastAsia="lt-LT"/>
        </w:rPr>
        <w:t xml:space="preserve"> naudotis taisyklė</w:t>
      </w:r>
      <w:r>
        <w:rPr>
          <w:rFonts w:ascii="Times New Roman" w:hAnsi="Times New Roman" w:cs="Times New Roman"/>
          <w:sz w:val="24"/>
          <w:szCs w:val="24"/>
          <w:lang w:val="lt-LT" w:eastAsia="lt-LT"/>
        </w:rPr>
        <w:t>s</w:t>
      </w:r>
      <w:r w:rsidRPr="00F15B03">
        <w:rPr>
          <w:rFonts w:ascii="Times New Roman" w:hAnsi="Times New Roman" w:cs="Times New Roman"/>
          <w:sz w:val="24"/>
          <w:szCs w:val="24"/>
          <w:lang w:val="lt-LT" w:eastAsia="lt-LT"/>
        </w:rPr>
        <w:t>, patvirtinto</w:t>
      </w:r>
      <w:r>
        <w:rPr>
          <w:rFonts w:ascii="Times New Roman" w:hAnsi="Times New Roman" w:cs="Times New Roman"/>
          <w:sz w:val="24"/>
          <w:szCs w:val="24"/>
          <w:lang w:val="lt-LT" w:eastAsia="lt-LT"/>
        </w:rPr>
        <w:t>s</w:t>
      </w:r>
      <w:r w:rsidRPr="00F15B03">
        <w:rPr>
          <w:rFonts w:ascii="Times New Roman" w:hAnsi="Times New Roman" w:cs="Times New Roman"/>
          <w:sz w:val="24"/>
          <w:szCs w:val="24"/>
          <w:lang w:val="lt-LT" w:eastAsia="lt-LT"/>
        </w:rPr>
        <w:t xml:space="preserve"> Lietuvos Respublikos Vyriausybės 1995 m. lapkričio 13 d. nutarimu Nr. 1428 </w:t>
      </w:r>
      <w:r w:rsidRPr="00F15B03">
        <w:rPr>
          <w:rFonts w:ascii="Times New Roman" w:eastAsia="Calibri" w:hAnsi="Times New Roman" w:cs="Times New Roman"/>
          <w:sz w:val="24"/>
          <w:szCs w:val="24"/>
          <w:lang w:val="lt-LT" w:eastAsia="lt-LT"/>
        </w:rPr>
        <w:t xml:space="preserve">„Dėl </w:t>
      </w:r>
      <w:r w:rsidRPr="00F15B03">
        <w:rPr>
          <w:rFonts w:ascii="Times New Roman" w:hAnsi="Times New Roman" w:cs="Times New Roman"/>
          <w:sz w:val="24"/>
          <w:szCs w:val="24"/>
          <w:lang w:val="lt-LT"/>
        </w:rPr>
        <w:t xml:space="preserve">Valstybinės žemės perdavimo neatlygintinai naudotis </w:t>
      </w:r>
      <w:r w:rsidRPr="00F15B03">
        <w:rPr>
          <w:rFonts w:ascii="Times New Roman" w:eastAsia="Calibri" w:hAnsi="Times New Roman" w:cs="Times New Roman"/>
          <w:sz w:val="24"/>
          <w:szCs w:val="24"/>
          <w:lang w:val="lt-LT" w:eastAsia="lt-LT"/>
        </w:rPr>
        <w:t>taisyklių patvirtinimo“</w:t>
      </w:r>
      <w:r>
        <w:rPr>
          <w:rFonts w:ascii="Times New Roman" w:eastAsia="Calibri" w:hAnsi="Times New Roman" w:cs="Times New Roman"/>
          <w:sz w:val="24"/>
          <w:szCs w:val="24"/>
          <w:lang w:val="lt-LT" w:eastAsia="lt-LT"/>
        </w:rPr>
        <w:t>,</w:t>
      </w:r>
      <w:r>
        <w:rPr>
          <w:rFonts w:ascii="Times New Roman" w:hAnsi="Times New Roman" w:cs="Times New Roman"/>
          <w:sz w:val="24"/>
          <w:szCs w:val="24"/>
          <w:lang w:val="lt-LT" w:eastAsia="lt-LT"/>
        </w:rPr>
        <w:t xml:space="preserve"> reglamentuoja valstybinės žemės sklypų perdavimo neatlygintinai naudotis tvarką.</w:t>
      </w:r>
      <w:r w:rsidRPr="006A6D5B">
        <w:t xml:space="preserve"> </w:t>
      </w:r>
    </w:p>
    <w:p w14:paraId="10B39B59" w14:textId="59E5BCE7" w:rsidR="00420ABE" w:rsidRDefault="00420ABE" w:rsidP="00BD0A29">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lastRenderedPageBreak/>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9.1  papunktis įvardija, kad plytų mūro pastatas garažas gali gyvuoti 60 metų. </w:t>
      </w:r>
      <w:r w:rsidRPr="00246017">
        <w:rPr>
          <w:rFonts w:ascii="Times New Roman" w:hAnsi="Times New Roman" w:cs="Times New Roman"/>
          <w:sz w:val="24"/>
          <w:szCs w:val="24"/>
          <w:lang w:val="lt-LT"/>
        </w:rPr>
        <w:t xml:space="preserve">Įvertinus </w:t>
      </w:r>
      <w:r w:rsidRPr="00246017">
        <w:rPr>
          <w:rFonts w:ascii="Times New Roman" w:eastAsia="Calibri" w:hAnsi="Times New Roman" w:cs="Times New Roman"/>
          <w:sz w:val="24"/>
          <w:szCs w:val="24"/>
          <w:lang w:val="lt-LT" w:eastAsia="lt-LT"/>
        </w:rPr>
        <w:t xml:space="preserve">statinio ar įrenginio nusidėvėjimą </w:t>
      </w:r>
      <w:r>
        <w:rPr>
          <w:rFonts w:ascii="Times New Roman" w:eastAsia="Calibri" w:hAnsi="Times New Roman" w:cs="Times New Roman"/>
          <w:sz w:val="24"/>
          <w:szCs w:val="24"/>
          <w:lang w:val="lt-LT" w:eastAsia="lt-LT"/>
        </w:rPr>
        <w:t>(</w:t>
      </w:r>
      <w:r w:rsidR="009F216D">
        <w:rPr>
          <w:rFonts w:ascii="Times New Roman" w:eastAsia="Calibri" w:hAnsi="Times New Roman" w:cs="Times New Roman"/>
          <w:sz w:val="24"/>
          <w:szCs w:val="24"/>
          <w:lang w:val="lt-LT" w:eastAsia="lt-LT"/>
        </w:rPr>
        <w:t>31</w:t>
      </w:r>
      <w:r w:rsidR="00891B96">
        <w:rPr>
          <w:rFonts w:ascii="Times New Roman" w:eastAsia="Calibri" w:hAnsi="Times New Roman" w:cs="Times New Roman"/>
          <w:sz w:val="24"/>
          <w:szCs w:val="24"/>
          <w:lang w:val="lt-LT" w:eastAsia="lt-LT"/>
        </w:rPr>
        <w:t xml:space="preserve"> </w:t>
      </w:r>
      <w:r>
        <w:rPr>
          <w:rFonts w:ascii="Times New Roman" w:eastAsia="Calibri" w:hAnsi="Times New Roman" w:cs="Times New Roman"/>
          <w:sz w:val="24"/>
          <w:szCs w:val="24"/>
          <w:lang w:val="lt-LT" w:eastAsia="lt-LT"/>
        </w:rPr>
        <w:t xml:space="preserve">%) </w:t>
      </w:r>
      <w:r w:rsidRPr="00246017">
        <w:rPr>
          <w:rFonts w:ascii="Times New Roman" w:eastAsia="Calibri" w:hAnsi="Times New Roman" w:cs="Times New Roman"/>
          <w:sz w:val="24"/>
          <w:szCs w:val="24"/>
          <w:lang w:val="lt-LT" w:eastAsia="lt-LT"/>
        </w:rPr>
        <w:t>bei statinio ar įrenginio nusidėvėjimo duomenų nustatymo metus</w:t>
      </w:r>
      <w:r>
        <w:rPr>
          <w:rFonts w:ascii="Times New Roman" w:eastAsia="Calibri" w:hAnsi="Times New Roman" w:cs="Times New Roman"/>
          <w:sz w:val="24"/>
          <w:szCs w:val="24"/>
          <w:lang w:val="lt-LT" w:eastAsia="lt-LT"/>
        </w:rPr>
        <w:t xml:space="preserve"> (199</w:t>
      </w:r>
      <w:r w:rsidR="009F216D">
        <w:rPr>
          <w:rFonts w:ascii="Times New Roman" w:eastAsia="Calibri" w:hAnsi="Times New Roman" w:cs="Times New Roman"/>
          <w:sz w:val="24"/>
          <w:szCs w:val="24"/>
          <w:lang w:val="lt-LT" w:eastAsia="lt-LT"/>
        </w:rPr>
        <w:t>4</w:t>
      </w:r>
      <w:r>
        <w:rPr>
          <w:rFonts w:ascii="Times New Roman" w:eastAsia="Calibri" w:hAnsi="Times New Roman" w:cs="Times New Roman"/>
          <w:sz w:val="24"/>
          <w:szCs w:val="24"/>
          <w:lang w:val="lt-LT" w:eastAsia="lt-LT"/>
        </w:rPr>
        <w:t>)</w:t>
      </w:r>
      <w:r w:rsidRPr="00246017">
        <w:rPr>
          <w:rFonts w:ascii="Times New Roman" w:eastAsia="Calibri" w:hAnsi="Times New Roman" w:cs="Times New Roman"/>
          <w:sz w:val="24"/>
          <w:szCs w:val="24"/>
          <w:lang w:val="lt-LT" w:eastAsia="lt-LT"/>
        </w:rPr>
        <w:t xml:space="preserve">, maksimalus galimas žemės </w:t>
      </w:r>
      <w:r w:rsidR="009F216D">
        <w:rPr>
          <w:rFonts w:ascii="Times New Roman" w:eastAsia="Calibri" w:hAnsi="Times New Roman" w:cs="Times New Roman"/>
          <w:sz w:val="24"/>
          <w:szCs w:val="24"/>
          <w:lang w:val="lt-LT" w:eastAsia="lt-LT"/>
        </w:rPr>
        <w:t>panaudos</w:t>
      </w:r>
      <w:r w:rsidRPr="00246017">
        <w:rPr>
          <w:rFonts w:ascii="Times New Roman" w:eastAsia="Calibri" w:hAnsi="Times New Roman" w:cs="Times New Roman"/>
          <w:sz w:val="24"/>
          <w:szCs w:val="24"/>
          <w:lang w:val="lt-LT" w:eastAsia="lt-LT"/>
        </w:rPr>
        <w:t xml:space="preserve"> terminas yra </w:t>
      </w:r>
      <w:r w:rsidR="009F216D">
        <w:rPr>
          <w:rFonts w:ascii="Times New Roman" w:eastAsia="Calibri" w:hAnsi="Times New Roman" w:cs="Times New Roman"/>
          <w:sz w:val="24"/>
          <w:szCs w:val="24"/>
          <w:lang w:val="lt-LT" w:eastAsia="lt-LT"/>
        </w:rPr>
        <w:t>10</w:t>
      </w:r>
      <w:r w:rsidRPr="00246017">
        <w:rPr>
          <w:rFonts w:ascii="Times New Roman" w:eastAsia="Calibri" w:hAnsi="Times New Roman" w:cs="Times New Roman"/>
          <w:sz w:val="24"/>
          <w:szCs w:val="24"/>
          <w:lang w:val="lt-LT" w:eastAsia="lt-LT"/>
        </w:rPr>
        <w:t xml:space="preserve"> met</w:t>
      </w:r>
      <w:r w:rsidR="009F216D">
        <w:rPr>
          <w:rFonts w:ascii="Times New Roman" w:eastAsia="Calibri" w:hAnsi="Times New Roman" w:cs="Times New Roman"/>
          <w:sz w:val="24"/>
          <w:szCs w:val="24"/>
          <w:lang w:val="lt-LT" w:eastAsia="lt-LT"/>
        </w:rPr>
        <w:t>ų</w:t>
      </w:r>
      <w:r w:rsidRPr="00246017">
        <w:rPr>
          <w:rFonts w:ascii="Times New Roman" w:eastAsia="Calibri" w:hAnsi="Times New Roman" w:cs="Times New Roman"/>
          <w:sz w:val="24"/>
          <w:szCs w:val="24"/>
          <w:lang w:val="lt-LT" w:eastAsia="lt-LT"/>
        </w:rPr>
        <w:t>;</w:t>
      </w:r>
      <w:r w:rsidR="009F216D">
        <w:rPr>
          <w:rFonts w:ascii="Times New Roman" w:eastAsia="Calibri" w:hAnsi="Times New Roman" w:cs="Times New Roman"/>
          <w:sz w:val="24"/>
          <w:szCs w:val="24"/>
          <w:lang w:val="lt-LT" w:eastAsia="lt-LT"/>
        </w:rPr>
        <w:t xml:space="preserve"> 22.1 papunktis įvardija, kad </w:t>
      </w:r>
      <w:r w:rsidR="009F216D" w:rsidRPr="003F2CF8">
        <w:rPr>
          <w:rFonts w:ascii="Times New Roman" w:eastAsia="Calibri" w:hAnsi="Times New Roman" w:cs="Times New Roman"/>
          <w:sz w:val="24"/>
          <w:szCs w:val="24"/>
          <w:lang w:val="lt-LT" w:eastAsia="lt-LT"/>
        </w:rPr>
        <w:t>plytų mūro</w:t>
      </w:r>
      <w:r w:rsidR="009F216D" w:rsidRPr="009F216D">
        <w:rPr>
          <w:rFonts w:ascii="Times New Roman" w:eastAsia="Calibri" w:hAnsi="Times New Roman" w:cs="Times New Roman"/>
          <w:sz w:val="24"/>
          <w:szCs w:val="24"/>
          <w:lang w:eastAsia="lt-LT"/>
        </w:rPr>
        <w:t xml:space="preserve"> </w:t>
      </w:r>
      <w:r w:rsidR="009F216D">
        <w:rPr>
          <w:rFonts w:ascii="Times New Roman" w:eastAsia="Calibri" w:hAnsi="Times New Roman" w:cs="Times New Roman"/>
          <w:sz w:val="24"/>
          <w:szCs w:val="24"/>
          <w:lang w:val="lt-LT" w:eastAsia="lt-LT"/>
        </w:rPr>
        <w:t xml:space="preserve">pastatas </w:t>
      </w:r>
      <w:r w:rsidR="00891B96">
        <w:rPr>
          <w:rFonts w:ascii="Times New Roman" w:eastAsia="Calibri" w:hAnsi="Times New Roman" w:cs="Times New Roman"/>
          <w:sz w:val="24"/>
          <w:szCs w:val="24"/>
          <w:lang w:val="lt-LT" w:eastAsia="lt-LT"/>
        </w:rPr>
        <w:t xml:space="preserve">– </w:t>
      </w:r>
      <w:r w:rsidR="009F216D">
        <w:rPr>
          <w:rFonts w:ascii="Times New Roman" w:eastAsia="Calibri" w:hAnsi="Times New Roman" w:cs="Times New Roman"/>
          <w:sz w:val="24"/>
          <w:szCs w:val="24"/>
          <w:lang w:val="lt-LT" w:eastAsia="lt-LT"/>
        </w:rPr>
        <w:t xml:space="preserve">ambulatorija </w:t>
      </w:r>
      <w:r w:rsidR="00891B96">
        <w:rPr>
          <w:rFonts w:ascii="Times New Roman" w:eastAsia="Calibri" w:hAnsi="Times New Roman" w:cs="Times New Roman"/>
          <w:sz w:val="24"/>
          <w:szCs w:val="24"/>
          <w:lang w:val="lt-LT" w:eastAsia="lt-LT"/>
        </w:rPr>
        <w:t xml:space="preserve">– </w:t>
      </w:r>
      <w:r w:rsidR="009F216D">
        <w:rPr>
          <w:rFonts w:ascii="Times New Roman" w:hAnsi="Times New Roman" w:cs="Times New Roman"/>
          <w:sz w:val="24"/>
          <w:szCs w:val="24"/>
          <w:lang w:val="lt-LT"/>
        </w:rPr>
        <w:t xml:space="preserve">gali gyvuoti 100 metų. </w:t>
      </w:r>
      <w:r w:rsidR="009F216D" w:rsidRPr="00246017">
        <w:rPr>
          <w:rFonts w:ascii="Times New Roman" w:hAnsi="Times New Roman" w:cs="Times New Roman"/>
          <w:sz w:val="24"/>
          <w:szCs w:val="24"/>
          <w:lang w:val="lt-LT"/>
        </w:rPr>
        <w:t xml:space="preserve">Įvertinus </w:t>
      </w:r>
      <w:r w:rsidR="009F216D" w:rsidRPr="00246017">
        <w:rPr>
          <w:rFonts w:ascii="Times New Roman" w:eastAsia="Calibri" w:hAnsi="Times New Roman" w:cs="Times New Roman"/>
          <w:sz w:val="24"/>
          <w:szCs w:val="24"/>
          <w:lang w:val="lt-LT" w:eastAsia="lt-LT"/>
        </w:rPr>
        <w:t xml:space="preserve">statinio ar įrenginio nusidėvėjimą </w:t>
      </w:r>
      <w:r w:rsidR="009F216D">
        <w:rPr>
          <w:rFonts w:ascii="Times New Roman" w:eastAsia="Calibri" w:hAnsi="Times New Roman" w:cs="Times New Roman"/>
          <w:sz w:val="24"/>
          <w:szCs w:val="24"/>
          <w:lang w:val="lt-LT" w:eastAsia="lt-LT"/>
        </w:rPr>
        <w:t>(16</w:t>
      </w:r>
      <w:r w:rsidR="00891B96">
        <w:rPr>
          <w:rFonts w:ascii="Times New Roman" w:eastAsia="Calibri" w:hAnsi="Times New Roman" w:cs="Times New Roman"/>
          <w:sz w:val="24"/>
          <w:szCs w:val="24"/>
          <w:lang w:val="lt-LT" w:eastAsia="lt-LT"/>
        </w:rPr>
        <w:t xml:space="preserve"> </w:t>
      </w:r>
      <w:r w:rsidR="009F216D">
        <w:rPr>
          <w:rFonts w:ascii="Times New Roman" w:eastAsia="Calibri" w:hAnsi="Times New Roman" w:cs="Times New Roman"/>
          <w:sz w:val="24"/>
          <w:szCs w:val="24"/>
          <w:lang w:val="lt-LT" w:eastAsia="lt-LT"/>
        </w:rPr>
        <w:t xml:space="preserve">%) </w:t>
      </w:r>
      <w:r w:rsidR="009F216D" w:rsidRPr="00246017">
        <w:rPr>
          <w:rFonts w:ascii="Times New Roman" w:eastAsia="Calibri" w:hAnsi="Times New Roman" w:cs="Times New Roman"/>
          <w:sz w:val="24"/>
          <w:szCs w:val="24"/>
          <w:lang w:val="lt-LT" w:eastAsia="lt-LT"/>
        </w:rPr>
        <w:t>bei statinio ar įrenginio nusidėvėjimo duomenų nustatymo metus</w:t>
      </w:r>
      <w:r w:rsidR="009F216D">
        <w:rPr>
          <w:rFonts w:ascii="Times New Roman" w:eastAsia="Calibri" w:hAnsi="Times New Roman" w:cs="Times New Roman"/>
          <w:sz w:val="24"/>
          <w:szCs w:val="24"/>
          <w:lang w:val="lt-LT" w:eastAsia="lt-LT"/>
        </w:rPr>
        <w:t xml:space="preserve"> (1991)</w:t>
      </w:r>
      <w:r w:rsidR="009F216D" w:rsidRPr="00246017">
        <w:rPr>
          <w:rFonts w:ascii="Times New Roman" w:eastAsia="Calibri" w:hAnsi="Times New Roman" w:cs="Times New Roman"/>
          <w:sz w:val="24"/>
          <w:szCs w:val="24"/>
          <w:lang w:val="lt-LT" w:eastAsia="lt-LT"/>
        </w:rPr>
        <w:t xml:space="preserve">, maksimalus galimas žemės </w:t>
      </w:r>
      <w:r w:rsidR="009F216D">
        <w:rPr>
          <w:rFonts w:ascii="Times New Roman" w:eastAsia="Calibri" w:hAnsi="Times New Roman" w:cs="Times New Roman"/>
          <w:sz w:val="24"/>
          <w:szCs w:val="24"/>
          <w:lang w:val="lt-LT" w:eastAsia="lt-LT"/>
        </w:rPr>
        <w:t>panaudos</w:t>
      </w:r>
      <w:r w:rsidR="009F216D" w:rsidRPr="00246017">
        <w:rPr>
          <w:rFonts w:ascii="Times New Roman" w:eastAsia="Calibri" w:hAnsi="Times New Roman" w:cs="Times New Roman"/>
          <w:sz w:val="24"/>
          <w:szCs w:val="24"/>
          <w:lang w:val="lt-LT" w:eastAsia="lt-LT"/>
        </w:rPr>
        <w:t xml:space="preserve"> </w:t>
      </w:r>
      <w:r w:rsidR="009F216D">
        <w:rPr>
          <w:rFonts w:ascii="Times New Roman" w:eastAsia="Calibri" w:hAnsi="Times New Roman" w:cs="Times New Roman"/>
          <w:sz w:val="24"/>
          <w:szCs w:val="24"/>
          <w:lang w:val="lt-LT" w:eastAsia="lt-LT"/>
        </w:rPr>
        <w:t xml:space="preserve">terminas </w:t>
      </w:r>
      <w:r w:rsidR="009F216D" w:rsidRPr="00246017">
        <w:rPr>
          <w:rFonts w:ascii="Times New Roman" w:eastAsia="Calibri" w:hAnsi="Times New Roman" w:cs="Times New Roman"/>
          <w:sz w:val="24"/>
          <w:szCs w:val="24"/>
          <w:lang w:val="lt-LT" w:eastAsia="lt-LT"/>
        </w:rPr>
        <w:t xml:space="preserve">yra </w:t>
      </w:r>
      <w:r w:rsidR="009F216D">
        <w:rPr>
          <w:rFonts w:ascii="Times New Roman" w:eastAsia="Calibri" w:hAnsi="Times New Roman" w:cs="Times New Roman"/>
          <w:sz w:val="24"/>
          <w:szCs w:val="24"/>
          <w:lang w:val="lt-LT" w:eastAsia="lt-LT"/>
        </w:rPr>
        <w:t>50</w:t>
      </w:r>
      <w:r w:rsidR="009F216D" w:rsidRPr="00246017">
        <w:rPr>
          <w:rFonts w:ascii="Times New Roman" w:eastAsia="Calibri" w:hAnsi="Times New Roman" w:cs="Times New Roman"/>
          <w:sz w:val="24"/>
          <w:szCs w:val="24"/>
          <w:lang w:val="lt-LT" w:eastAsia="lt-LT"/>
        </w:rPr>
        <w:t xml:space="preserve"> met</w:t>
      </w:r>
      <w:r w:rsidR="009F216D">
        <w:rPr>
          <w:rFonts w:ascii="Times New Roman" w:eastAsia="Calibri" w:hAnsi="Times New Roman" w:cs="Times New Roman"/>
          <w:sz w:val="24"/>
          <w:szCs w:val="24"/>
          <w:lang w:val="lt-LT" w:eastAsia="lt-LT"/>
        </w:rPr>
        <w:t xml:space="preserve">ų. </w:t>
      </w:r>
      <w:r w:rsidR="002F44C2">
        <w:rPr>
          <w:rFonts w:ascii="Times New Roman" w:eastAsia="Calibri" w:hAnsi="Times New Roman" w:cs="Times New Roman"/>
          <w:sz w:val="24"/>
          <w:szCs w:val="24"/>
          <w:lang w:val="lt-LT" w:eastAsia="lt-LT"/>
        </w:rPr>
        <w:t xml:space="preserve">Esant šioms aplinkybėms </w:t>
      </w:r>
      <w:r w:rsidR="009F216D">
        <w:rPr>
          <w:rFonts w:ascii="Times New Roman" w:eastAsia="Calibri" w:hAnsi="Times New Roman" w:cs="Times New Roman"/>
          <w:sz w:val="24"/>
          <w:szCs w:val="24"/>
          <w:lang w:val="lt-LT" w:eastAsia="lt-LT"/>
        </w:rPr>
        <w:t xml:space="preserve">panaudai gali būti perduodama </w:t>
      </w:r>
      <w:r w:rsidR="002F44C2">
        <w:rPr>
          <w:rFonts w:ascii="Times New Roman" w:eastAsia="Calibri" w:hAnsi="Times New Roman" w:cs="Times New Roman"/>
          <w:sz w:val="24"/>
          <w:szCs w:val="24"/>
          <w:lang w:val="lt-LT" w:eastAsia="lt-LT"/>
        </w:rPr>
        <w:t xml:space="preserve">Žemės sklypo dalis </w:t>
      </w:r>
      <w:r w:rsidR="009F216D">
        <w:rPr>
          <w:rFonts w:ascii="Times New Roman" w:eastAsia="Calibri" w:hAnsi="Times New Roman" w:cs="Times New Roman"/>
          <w:sz w:val="24"/>
          <w:szCs w:val="24"/>
          <w:lang w:val="lt-LT" w:eastAsia="lt-LT"/>
        </w:rPr>
        <w:t>10 metų laikotarpiui.</w:t>
      </w:r>
    </w:p>
    <w:p w14:paraId="24FF5DBF" w14:textId="5D8CC6E7" w:rsidR="00420ABE" w:rsidRPr="000555F6" w:rsidRDefault="00420ABE" w:rsidP="00BD0A29">
      <w:pPr>
        <w:widowControl w:val="0"/>
        <w:spacing w:after="0" w:line="240" w:lineRule="auto"/>
        <w:ind w:firstLine="1247"/>
        <w:jc w:val="both"/>
        <w:rPr>
          <w:rFonts w:ascii="Times New Roman" w:hAnsi="Times New Roman" w:cs="Times New Roman"/>
          <w:sz w:val="24"/>
          <w:szCs w:val="24"/>
          <w:lang w:val="lt-LT" w:eastAsia="lt-LT"/>
        </w:rPr>
      </w:pPr>
      <w:r w:rsidRPr="00BF0EC2">
        <w:rPr>
          <w:rFonts w:ascii="Times New Roman" w:hAnsi="Times New Roman" w:cs="Times New Roman"/>
          <w:color w:val="000000"/>
          <w:sz w:val="24"/>
          <w:szCs w:val="24"/>
          <w:lang w:val="lt-LT"/>
        </w:rPr>
        <w:t>Kitos paskirties valstybinės žemės sklypų, parduodamų ar išnuomojamų ne aukciono būdu administravimo metodikos,  patvirtintos Lietuvos Respublikos aplinkos ministro 2024</w:t>
      </w:r>
      <w:r w:rsidRPr="00BF0EC2">
        <w:rPr>
          <w:rFonts w:ascii="Times New Roman" w:hAnsi="Times New Roman" w:cs="Times New Roman"/>
          <w:b/>
          <w:bCs/>
          <w:color w:val="000000"/>
          <w:sz w:val="24"/>
          <w:szCs w:val="24"/>
          <w:lang w:val="lt-LT"/>
        </w:rPr>
        <w:t> </w:t>
      </w:r>
      <w:r w:rsidRPr="00BF0EC2">
        <w:rPr>
          <w:rFonts w:ascii="Times New Roman" w:hAnsi="Times New Roman" w:cs="Times New Roman"/>
          <w:color w:val="000000"/>
          <w:sz w:val="24"/>
          <w:szCs w:val="24"/>
          <w:lang w:val="lt-LT"/>
        </w:rPr>
        <w:t xml:space="preserve">m. liepos 21 d. įsakymu Nr. D1-247 ,,Dėl </w:t>
      </w:r>
      <w:r w:rsidR="00891B96">
        <w:rPr>
          <w:rFonts w:ascii="Times New Roman" w:hAnsi="Times New Roman" w:cs="Times New Roman"/>
          <w:color w:val="000000"/>
          <w:sz w:val="24"/>
          <w:szCs w:val="24"/>
          <w:lang w:val="lt-LT"/>
        </w:rPr>
        <w:t>K</w:t>
      </w:r>
      <w:r w:rsidRPr="00BF0EC2">
        <w:rPr>
          <w:rFonts w:ascii="Times New Roman" w:hAnsi="Times New Roman" w:cs="Times New Roman"/>
          <w:color w:val="000000"/>
          <w:sz w:val="24"/>
          <w:szCs w:val="24"/>
          <w:lang w:val="lt-LT"/>
        </w:rPr>
        <w:t xml:space="preserve">itos paskirties valstybinės žemės sklypų, parduodamų ar išnuomojamų ne aukciono būdu, administravimo metodikos patvirtinimo“ </w:t>
      </w:r>
      <w:r>
        <w:rPr>
          <w:rFonts w:ascii="Times New Roman" w:hAnsi="Times New Roman" w:cs="Times New Roman"/>
          <w:sz w:val="24"/>
          <w:szCs w:val="24"/>
          <w:lang w:val="lt-LT"/>
        </w:rPr>
        <w:t>(</w:t>
      </w:r>
      <w:r>
        <w:rPr>
          <w:rFonts w:ascii="Times New Roman" w:hAnsi="Times New Roman" w:cs="Times New Roman"/>
          <w:color w:val="000000"/>
          <w:sz w:val="24"/>
          <w:szCs w:val="24"/>
          <w:lang w:val="lt-LT" w:eastAsia="lt-LT"/>
        </w:rPr>
        <w:t>toliau – Metodika)</w:t>
      </w:r>
      <w:r w:rsidR="00891B96">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 </w:t>
      </w:r>
      <w:r w:rsidRPr="00BF0EC2">
        <w:rPr>
          <w:rFonts w:ascii="Times New Roman" w:hAnsi="Times New Roman" w:cs="Times New Roman"/>
          <w:color w:val="000000"/>
          <w:sz w:val="24"/>
          <w:szCs w:val="24"/>
          <w:lang w:val="lt-LT" w:eastAsia="lt-LT"/>
        </w:rPr>
        <w:t xml:space="preserve">21 punkte išvardinti  </w:t>
      </w:r>
      <w:r w:rsidRPr="000555F6">
        <w:rPr>
          <w:rFonts w:ascii="Times New Roman" w:hAnsi="Times New Roman" w:cs="Times New Roman"/>
          <w:color w:val="000000"/>
          <w:sz w:val="24"/>
          <w:szCs w:val="24"/>
          <w:lang w:val="lt-LT" w:eastAsia="lt-LT"/>
        </w:rPr>
        <w:t>veiksmai</w:t>
      </w:r>
      <w:r w:rsidR="00891B96">
        <w:rPr>
          <w:rFonts w:ascii="Times New Roman" w:hAnsi="Times New Roman" w:cs="Times New Roman"/>
          <w:color w:val="000000"/>
          <w:sz w:val="24"/>
          <w:szCs w:val="24"/>
          <w:lang w:val="lt-LT" w:eastAsia="lt-LT"/>
        </w:rPr>
        <w:t>,</w:t>
      </w:r>
      <w:r w:rsidRPr="000555F6">
        <w:rPr>
          <w:rFonts w:ascii="Times New Roman" w:hAnsi="Times New Roman" w:cs="Times New Roman"/>
          <w:color w:val="000000"/>
          <w:sz w:val="24"/>
          <w:szCs w:val="24"/>
          <w:lang w:val="lt-LT" w:eastAsia="lt-LT"/>
        </w:rPr>
        <w:t xml:space="preserve"> kokius turi atlikti valstybinės žemės patikėtinis, tai yra  </w:t>
      </w:r>
      <w:r w:rsidRPr="000555F6">
        <w:rPr>
          <w:rFonts w:ascii="Times New Roman" w:hAnsi="Times New Roman" w:cs="Times New Roman"/>
          <w:sz w:val="24"/>
          <w:szCs w:val="24"/>
          <w:lang w:val="lt-LT" w:eastAsia="lt-LT"/>
        </w:rPr>
        <w:t xml:space="preserve">per 20 darbo dienų nuo pateikimo įvertina jam pateiktą žemės sklypo dalių planą ir jame nurodytus sprendinius: ar žemės sklypo dalys ir, jei poreikis yra, – bendrojo naudojimo plotas, atitinka Metodikos 15 punkte nurodytus kriterijus; ar nepažeidžiami žemės sklypo teisėtų naudotojų teisės ir teisėti interesai bei viešasis interesas; ar pateiktas žemės sklypo dalių planas atitinka Metodikos 17–18 punktų reikalavimus; įvertina, ar pagrįstos Metodikos 19 punkte nurodytų asmenų atsisakymo derinti sprendinius dėl valstybinės žemės sklypo dalių priežastys, ar pagrįstos neatsižvelgimo į Metodikos 20 punkte nurodytų asmenų pateiktas pastabas ir pasiūlymus priežastys. </w:t>
      </w:r>
    </w:p>
    <w:p w14:paraId="73BC2932" w14:textId="77777777" w:rsidR="00420ABE" w:rsidRPr="000555F6" w:rsidRDefault="00420ABE" w:rsidP="00BD0A29">
      <w:pPr>
        <w:widowControl w:val="0"/>
        <w:spacing w:after="0" w:line="240" w:lineRule="auto"/>
        <w:ind w:firstLine="1247"/>
        <w:jc w:val="both"/>
        <w:rPr>
          <w:rFonts w:ascii="Times New Roman" w:hAnsi="Times New Roman" w:cs="Times New Roman"/>
          <w:sz w:val="24"/>
          <w:szCs w:val="24"/>
          <w:lang w:val="lt-LT" w:eastAsia="lt-LT"/>
        </w:rPr>
      </w:pPr>
      <w:r w:rsidRPr="000555F6">
        <w:rPr>
          <w:rFonts w:ascii="Times New Roman" w:hAnsi="Times New Roman" w:cs="Times New Roman"/>
          <w:sz w:val="24"/>
          <w:szCs w:val="24"/>
          <w:lang w:val="lt-LT" w:eastAsia="lt-LT"/>
        </w:rPr>
        <w:t>Žemės sklypo dalių planas tvirtinamas valstybinės žemės sklypo patikėtinio administraciniu sprendimu, kuris pateikiamas Metodikos 19.1, 19.3 papunkčiuose ir 20 punkte nurodytiems asmenims Metodikos 20 punkte nustatytais būdais. Jei valstybinės žemės patikėtinis atsisako tvirtinti jam pateiktą žemės sklypo dalių planą, jis privalo atsisakymą išsamiai pagrįsti priimtame administraciniame sprendime. Administraciniame sprendime nurodoma jo apskundimo tvarka.</w:t>
      </w:r>
    </w:p>
    <w:p w14:paraId="6598C707" w14:textId="7ECEAB09" w:rsidR="00656FC0" w:rsidRPr="00F15B03" w:rsidRDefault="00F45F02" w:rsidP="00BD0A29">
      <w:pPr>
        <w:spacing w:after="0" w:line="240" w:lineRule="auto"/>
        <w:ind w:firstLine="1247"/>
        <w:jc w:val="both"/>
        <w:rPr>
          <w:rFonts w:ascii="Times New Roman" w:hAnsi="Times New Roman" w:cs="Times New Roman"/>
          <w:sz w:val="24"/>
          <w:szCs w:val="24"/>
          <w:lang w:val="lt-LT"/>
        </w:rPr>
      </w:pPr>
      <w:r w:rsidRPr="00F15B03">
        <w:rPr>
          <w:rFonts w:ascii="Times New Roman" w:hAnsi="Times New Roman" w:cs="Times New Roman"/>
          <w:b/>
          <w:sz w:val="24"/>
          <w:szCs w:val="24"/>
          <w:lang w:val="lt-LT"/>
        </w:rPr>
        <w:t>3. Laukiami rezultatai</w:t>
      </w:r>
      <w:r w:rsidRPr="00F15B03">
        <w:rPr>
          <w:rFonts w:ascii="Times New Roman" w:hAnsi="Times New Roman" w:cs="Times New Roman"/>
          <w:sz w:val="24"/>
          <w:szCs w:val="24"/>
          <w:lang w:val="lt-LT"/>
        </w:rPr>
        <w:t>.</w:t>
      </w:r>
    </w:p>
    <w:p w14:paraId="1FF55412" w14:textId="5C0E538F" w:rsidR="00BF463E" w:rsidRPr="00BD0A29" w:rsidRDefault="00BD0A29" w:rsidP="00BD0A29">
      <w:pPr>
        <w:spacing w:after="0" w:line="240" w:lineRule="auto"/>
        <w:ind w:firstLine="1247"/>
        <w:jc w:val="both"/>
        <w:rPr>
          <w:rFonts w:ascii="Times New Roman" w:hAnsi="Times New Roman" w:cs="Times New Roman"/>
          <w:sz w:val="24"/>
          <w:szCs w:val="24"/>
          <w:lang w:val="lt-LT"/>
        </w:rPr>
      </w:pPr>
      <w:r w:rsidRPr="00BD0A29">
        <w:rPr>
          <w:rFonts w:ascii="Times New Roman" w:hAnsi="Times New Roman" w:cs="Times New Roman"/>
          <w:sz w:val="24"/>
          <w:szCs w:val="24"/>
          <w:lang w:val="lt-LT"/>
        </w:rPr>
        <w:t xml:space="preserve">Perdavus </w:t>
      </w:r>
      <w:r w:rsidRPr="00BD0A29">
        <w:rPr>
          <w:rFonts w:ascii="Times New Roman" w:hAnsi="Times New Roman" w:cs="Times New Roman"/>
          <w:color w:val="000000"/>
          <w:sz w:val="24"/>
          <w:szCs w:val="24"/>
          <w:lang w:val="lt-LT"/>
        </w:rPr>
        <w:t xml:space="preserve">Viešajai įstaigai Mosėdžio pirminės sveikatos priežiūros centrui, viešųjų interesų tenkinimui organizuojant ir teikiant specializuotą bei kvalifikuotą Įstaigos licencijoje nurodytą pirminę ambulatorinę asmens sveikatos priežiūrą, </w:t>
      </w:r>
      <w:r w:rsidRPr="00BD0A29">
        <w:rPr>
          <w:rFonts w:ascii="Times New Roman" w:hAnsi="Times New Roman" w:cs="Times New Roman"/>
          <w:sz w:val="24"/>
          <w:szCs w:val="24"/>
          <w:lang w:val="lt-LT"/>
        </w:rPr>
        <w:t xml:space="preserve">neatlygintinai naudotis žemės sklypo dalis,  įstaiga </w:t>
      </w:r>
      <w:r w:rsidR="0013417C" w:rsidRPr="00BD0A29">
        <w:rPr>
          <w:rFonts w:ascii="Times New Roman" w:hAnsi="Times New Roman" w:cs="Times New Roman"/>
          <w:sz w:val="24"/>
          <w:szCs w:val="24"/>
          <w:lang w:val="lt-LT"/>
        </w:rPr>
        <w:t xml:space="preserve"> turės galimybę dalyvauti ES finansuojam</w:t>
      </w:r>
      <w:r w:rsidR="00DA6772" w:rsidRPr="00BD0A29">
        <w:rPr>
          <w:rFonts w:ascii="Times New Roman" w:hAnsi="Times New Roman" w:cs="Times New Roman"/>
          <w:sz w:val="24"/>
          <w:szCs w:val="24"/>
          <w:lang w:val="lt-LT"/>
        </w:rPr>
        <w:t>u</w:t>
      </w:r>
      <w:r w:rsidR="0013417C" w:rsidRPr="00BD0A29">
        <w:rPr>
          <w:rFonts w:ascii="Times New Roman" w:hAnsi="Times New Roman" w:cs="Times New Roman"/>
          <w:sz w:val="24"/>
          <w:szCs w:val="24"/>
          <w:lang w:val="lt-LT"/>
        </w:rPr>
        <w:t xml:space="preserve">ose projektuose. </w:t>
      </w:r>
    </w:p>
    <w:p w14:paraId="5DC69837" w14:textId="77777777" w:rsidR="00BD0A29" w:rsidRDefault="00BD0A29" w:rsidP="00BD0A29">
      <w:pPr>
        <w:spacing w:after="0" w:line="240" w:lineRule="auto"/>
        <w:ind w:firstLine="1247"/>
        <w:jc w:val="both"/>
        <w:rPr>
          <w:rFonts w:ascii="Times New Roman" w:eastAsia="Times New Roman" w:hAnsi="Times New Roman" w:cs="Times New Roman"/>
          <w:b/>
          <w:sz w:val="24"/>
          <w:szCs w:val="24"/>
          <w:lang w:val="lt-LT"/>
        </w:rPr>
      </w:pPr>
    </w:p>
    <w:p w14:paraId="0F6B40AD" w14:textId="6D89E296" w:rsidR="00F45F02" w:rsidRPr="001222B9" w:rsidRDefault="00F45F02" w:rsidP="00BD0A29">
      <w:pPr>
        <w:spacing w:after="0" w:line="240" w:lineRule="auto"/>
        <w:ind w:firstLine="1247"/>
        <w:jc w:val="both"/>
        <w:rPr>
          <w:rFonts w:ascii="Times New Roman" w:eastAsia="Times New Roman" w:hAnsi="Times New Roman" w:cs="Times New Roman"/>
          <w:b/>
          <w:sz w:val="24"/>
          <w:szCs w:val="24"/>
          <w:lang w:val="lt-LT"/>
        </w:rPr>
      </w:pPr>
      <w:r w:rsidRPr="001222B9">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1222B9" w:rsidRDefault="00F670F4" w:rsidP="00BD0A29">
      <w:pPr>
        <w:spacing w:after="0" w:line="240" w:lineRule="auto"/>
        <w:ind w:firstLine="1247"/>
        <w:jc w:val="both"/>
        <w:rPr>
          <w:rFonts w:ascii="Times New Roman" w:eastAsia="Times New Roman" w:hAnsi="Times New Roman" w:cs="Times New Roman"/>
          <w:b/>
          <w:sz w:val="24"/>
          <w:szCs w:val="24"/>
          <w:lang w:val="lt-LT"/>
        </w:rPr>
      </w:pPr>
      <w:r w:rsidRPr="001222B9">
        <w:rPr>
          <w:rFonts w:ascii="Times New Roman" w:eastAsia="Times New Roman" w:hAnsi="Times New Roman" w:cs="Times New Roman"/>
          <w:sz w:val="24"/>
          <w:szCs w:val="24"/>
          <w:lang w:val="lt-LT"/>
        </w:rPr>
        <w:t>Savivaldybės biudžeto lėšos nereikalingos.</w:t>
      </w:r>
    </w:p>
    <w:p w14:paraId="3C47E73C" w14:textId="77777777" w:rsidR="00BD0A29" w:rsidRDefault="00BD0A29" w:rsidP="00BD0A29">
      <w:pPr>
        <w:spacing w:after="0" w:line="240" w:lineRule="auto"/>
        <w:ind w:firstLine="1247"/>
        <w:jc w:val="both"/>
        <w:rPr>
          <w:rFonts w:ascii="Times New Roman" w:eastAsia="Times New Roman" w:hAnsi="Times New Roman" w:cs="Times New Roman"/>
          <w:b/>
          <w:sz w:val="24"/>
          <w:szCs w:val="24"/>
          <w:lang w:val="lt-LT"/>
        </w:rPr>
      </w:pPr>
    </w:p>
    <w:p w14:paraId="0773D4C2" w14:textId="26CA5C69" w:rsidR="006D0EEC" w:rsidRPr="001222B9" w:rsidRDefault="006D0EEC" w:rsidP="00BD0A29">
      <w:pPr>
        <w:spacing w:after="0" w:line="240" w:lineRule="auto"/>
        <w:ind w:firstLine="1247"/>
        <w:jc w:val="both"/>
        <w:rPr>
          <w:rFonts w:ascii="Times New Roman" w:eastAsia="Times New Roman" w:hAnsi="Times New Roman" w:cs="Times New Roman"/>
          <w:b/>
          <w:sz w:val="24"/>
          <w:szCs w:val="24"/>
          <w:lang w:val="lt-LT"/>
        </w:rPr>
      </w:pPr>
      <w:r w:rsidRPr="001222B9">
        <w:rPr>
          <w:rFonts w:ascii="Times New Roman" w:eastAsia="Times New Roman" w:hAnsi="Times New Roman" w:cs="Times New Roman"/>
          <w:b/>
          <w:sz w:val="24"/>
          <w:szCs w:val="24"/>
          <w:lang w:val="lt-LT"/>
        </w:rPr>
        <w:t>5. Sprendimo projekto autorius ir (ar) autorių grupė.</w:t>
      </w:r>
    </w:p>
    <w:p w14:paraId="6B5A84D4" w14:textId="3E8D3B54" w:rsidR="00104987" w:rsidRPr="00280DD7" w:rsidRDefault="00104987" w:rsidP="00BD0A29">
      <w:pPr>
        <w:spacing w:after="0" w:line="240" w:lineRule="auto"/>
        <w:ind w:firstLine="1247"/>
        <w:jc w:val="both"/>
        <w:rPr>
          <w:rFonts w:ascii="Times New Roman" w:eastAsia="Times New Roman" w:hAnsi="Times New Roman" w:cs="Times New Roman"/>
          <w:bCs/>
          <w:sz w:val="24"/>
          <w:szCs w:val="24"/>
          <w:lang w:val="lt-LT"/>
        </w:rPr>
      </w:pPr>
      <w:r w:rsidRPr="00280DD7">
        <w:rPr>
          <w:rFonts w:ascii="Times New Roman" w:eastAsia="Times New Roman" w:hAnsi="Times New Roman" w:cs="Times New Roman"/>
          <w:bCs/>
          <w:sz w:val="24"/>
          <w:szCs w:val="24"/>
          <w:lang w:val="lt-LT"/>
        </w:rPr>
        <w:t>Pranešėjas</w:t>
      </w:r>
      <w:r w:rsidRPr="00280DD7">
        <w:rPr>
          <w:rFonts w:ascii="Times New Roman" w:eastAsia="Times New Roman" w:hAnsi="Times New Roman" w:cs="Times New Roman"/>
          <w:b/>
          <w:sz w:val="24"/>
          <w:szCs w:val="24"/>
          <w:lang w:val="lt-LT"/>
        </w:rPr>
        <w:t xml:space="preserve"> – </w:t>
      </w:r>
      <w:r w:rsidRPr="00280DD7">
        <w:rPr>
          <w:rFonts w:ascii="Times New Roman" w:eastAsia="Times New Roman" w:hAnsi="Times New Roman" w:cs="Times New Roman"/>
          <w:bCs/>
          <w:sz w:val="24"/>
          <w:szCs w:val="24"/>
          <w:lang w:val="lt-LT"/>
        </w:rPr>
        <w:t>Statybos</w:t>
      </w:r>
      <w:r w:rsidRPr="00280DD7">
        <w:rPr>
          <w:rFonts w:ascii="Times New Roman" w:eastAsia="Times New Roman" w:hAnsi="Times New Roman" w:cs="Times New Roman"/>
          <w:sz w:val="24"/>
          <w:szCs w:val="24"/>
          <w:lang w:val="lt-LT"/>
        </w:rPr>
        <w:t>, investicijų ir turto valdymo skyriaus vedėjas Vygintas Pitrėnas.</w:t>
      </w:r>
    </w:p>
    <w:p w14:paraId="71A389B1" w14:textId="18E1765D" w:rsidR="00B843D2" w:rsidRPr="00280DD7" w:rsidRDefault="00104987" w:rsidP="00BD0A29">
      <w:pPr>
        <w:spacing w:after="0" w:line="240" w:lineRule="auto"/>
        <w:ind w:firstLine="1247"/>
        <w:jc w:val="both"/>
        <w:rPr>
          <w:rFonts w:ascii="Times New Roman" w:eastAsia="Times New Roman" w:hAnsi="Times New Roman" w:cs="Times New Roman"/>
          <w:sz w:val="24"/>
          <w:szCs w:val="24"/>
          <w:lang w:val="lt-LT"/>
        </w:rPr>
      </w:pPr>
      <w:r w:rsidRPr="00280DD7">
        <w:rPr>
          <w:rFonts w:ascii="Times New Roman" w:eastAsia="Times New Roman" w:hAnsi="Times New Roman" w:cs="Times New Roman"/>
          <w:sz w:val="24"/>
          <w:szCs w:val="24"/>
          <w:lang w:val="lt-LT"/>
        </w:rPr>
        <w:t xml:space="preserve">Rengėja – </w:t>
      </w:r>
      <w:r w:rsidR="00B843D2" w:rsidRPr="00280DD7">
        <w:rPr>
          <w:rFonts w:ascii="Times New Roman" w:eastAsia="Times New Roman" w:hAnsi="Times New Roman" w:cs="Times New Roman"/>
          <w:sz w:val="24"/>
          <w:szCs w:val="24"/>
          <w:lang w:val="lt-LT"/>
        </w:rPr>
        <w:t>Statybos, investicijų ir turto valdymo skyriaus vy</w:t>
      </w:r>
      <w:r w:rsidR="00890CAE" w:rsidRPr="00280DD7">
        <w:rPr>
          <w:rFonts w:ascii="Times New Roman" w:eastAsia="Times New Roman" w:hAnsi="Times New Roman" w:cs="Times New Roman"/>
          <w:sz w:val="24"/>
          <w:szCs w:val="24"/>
          <w:lang w:val="lt-LT"/>
        </w:rPr>
        <w:t xml:space="preserve">riausioji </w:t>
      </w:r>
      <w:r w:rsidR="00B843D2" w:rsidRPr="00280DD7">
        <w:rPr>
          <w:rFonts w:ascii="Times New Roman" w:eastAsia="Times New Roman" w:hAnsi="Times New Roman" w:cs="Times New Roman"/>
          <w:sz w:val="24"/>
          <w:szCs w:val="24"/>
          <w:lang w:val="lt-LT"/>
        </w:rPr>
        <w:t xml:space="preserve">specialistė </w:t>
      </w:r>
      <w:r w:rsidR="00EA6D88" w:rsidRPr="00280DD7">
        <w:rPr>
          <w:rFonts w:ascii="Times New Roman" w:eastAsia="Times New Roman" w:hAnsi="Times New Roman" w:cs="Times New Roman"/>
          <w:sz w:val="24"/>
          <w:szCs w:val="24"/>
          <w:lang w:val="lt-LT"/>
        </w:rPr>
        <w:t>Jolanta Juškienė</w:t>
      </w:r>
      <w:r w:rsidR="0042724D">
        <w:rPr>
          <w:rFonts w:ascii="Times New Roman" w:eastAsia="Times New Roman" w:hAnsi="Times New Roman" w:cs="Times New Roman"/>
          <w:sz w:val="24"/>
          <w:szCs w:val="24"/>
          <w:lang w:val="lt-LT"/>
        </w:rPr>
        <w:t>.</w:t>
      </w:r>
    </w:p>
    <w:p w14:paraId="4CC2BCDF" w14:textId="77777777" w:rsidR="005F08FF" w:rsidRPr="00280DD7" w:rsidRDefault="005F08FF" w:rsidP="00B843D2">
      <w:pPr>
        <w:spacing w:after="0" w:line="240" w:lineRule="auto"/>
        <w:ind w:firstLine="1247"/>
        <w:jc w:val="both"/>
        <w:rPr>
          <w:rFonts w:ascii="Times New Roman" w:eastAsia="Times New Roman" w:hAnsi="Times New Roman" w:cs="Times New Roman"/>
          <w:sz w:val="24"/>
          <w:szCs w:val="24"/>
          <w:lang w:val="lt-LT"/>
        </w:rPr>
      </w:pPr>
    </w:p>
    <w:sectPr w:rsidR="005F08FF" w:rsidRPr="00280DD7" w:rsidSect="0017553B">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60401" w14:textId="77777777" w:rsidR="0012663C" w:rsidRDefault="0012663C">
      <w:pPr>
        <w:spacing w:after="0" w:line="240" w:lineRule="auto"/>
      </w:pPr>
      <w:r>
        <w:separator/>
      </w:r>
    </w:p>
  </w:endnote>
  <w:endnote w:type="continuationSeparator" w:id="0">
    <w:p w14:paraId="0E126145" w14:textId="77777777" w:rsidR="0012663C" w:rsidRDefault="0012663C">
      <w:pPr>
        <w:spacing w:after="0" w:line="240" w:lineRule="auto"/>
      </w:pPr>
      <w:r>
        <w:continuationSeparator/>
      </w:r>
    </w:p>
  </w:endnote>
  <w:endnote w:type="continuationNotice" w:id="1">
    <w:p w14:paraId="5AFBF1AF" w14:textId="77777777" w:rsidR="0012663C" w:rsidRDefault="00126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161C1" w14:textId="77777777" w:rsidR="0012663C" w:rsidRDefault="0012663C">
      <w:pPr>
        <w:spacing w:after="0" w:line="240" w:lineRule="auto"/>
      </w:pPr>
      <w:r>
        <w:separator/>
      </w:r>
    </w:p>
  </w:footnote>
  <w:footnote w:type="continuationSeparator" w:id="0">
    <w:p w14:paraId="3383A624" w14:textId="77777777" w:rsidR="0012663C" w:rsidRDefault="0012663C">
      <w:pPr>
        <w:spacing w:after="0" w:line="240" w:lineRule="auto"/>
      </w:pPr>
      <w:r>
        <w:continuationSeparator/>
      </w:r>
    </w:p>
  </w:footnote>
  <w:footnote w:type="continuationNotice" w:id="1">
    <w:p w14:paraId="24D01AF5" w14:textId="77777777" w:rsidR="0012663C" w:rsidRDefault="001266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7D1B75" w:rsidRPr="007D1B75">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47243189">
    <w:abstractNumId w:val="0"/>
  </w:num>
  <w:num w:numId="2" w16cid:durableId="1568109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2318"/>
    <w:rsid w:val="00020A31"/>
    <w:rsid w:val="00033183"/>
    <w:rsid w:val="0004090F"/>
    <w:rsid w:val="0005112E"/>
    <w:rsid w:val="00083C2A"/>
    <w:rsid w:val="000E11BC"/>
    <w:rsid w:val="000F338B"/>
    <w:rsid w:val="00104987"/>
    <w:rsid w:val="00115072"/>
    <w:rsid w:val="001200F5"/>
    <w:rsid w:val="001222B9"/>
    <w:rsid w:val="0012663C"/>
    <w:rsid w:val="0013417C"/>
    <w:rsid w:val="00164114"/>
    <w:rsid w:val="001750D8"/>
    <w:rsid w:val="0017553B"/>
    <w:rsid w:val="00183BF1"/>
    <w:rsid w:val="001B29BA"/>
    <w:rsid w:val="001B452A"/>
    <w:rsid w:val="001C05D6"/>
    <w:rsid w:val="001C55B7"/>
    <w:rsid w:val="001D58E5"/>
    <w:rsid w:val="001E6E72"/>
    <w:rsid w:val="001F3F3D"/>
    <w:rsid w:val="00205547"/>
    <w:rsid w:val="00211E78"/>
    <w:rsid w:val="0021615C"/>
    <w:rsid w:val="002340AD"/>
    <w:rsid w:val="0025083E"/>
    <w:rsid w:val="00275A27"/>
    <w:rsid w:val="00280DD7"/>
    <w:rsid w:val="002817DC"/>
    <w:rsid w:val="00281BD7"/>
    <w:rsid w:val="002A3D75"/>
    <w:rsid w:val="002C1946"/>
    <w:rsid w:val="002F44C2"/>
    <w:rsid w:val="00301518"/>
    <w:rsid w:val="00303BCE"/>
    <w:rsid w:val="0031405B"/>
    <w:rsid w:val="00341527"/>
    <w:rsid w:val="00356BF7"/>
    <w:rsid w:val="003836FE"/>
    <w:rsid w:val="00396035"/>
    <w:rsid w:val="003A1B7E"/>
    <w:rsid w:val="003B7317"/>
    <w:rsid w:val="003D2972"/>
    <w:rsid w:val="003D6F54"/>
    <w:rsid w:val="003F2CF8"/>
    <w:rsid w:val="003F3478"/>
    <w:rsid w:val="00405F62"/>
    <w:rsid w:val="00420ABE"/>
    <w:rsid w:val="00425CE1"/>
    <w:rsid w:val="0042724D"/>
    <w:rsid w:val="00433182"/>
    <w:rsid w:val="00455C20"/>
    <w:rsid w:val="004737D2"/>
    <w:rsid w:val="00474D92"/>
    <w:rsid w:val="0047650A"/>
    <w:rsid w:val="004B5D70"/>
    <w:rsid w:val="004C672B"/>
    <w:rsid w:val="004E7945"/>
    <w:rsid w:val="004F1508"/>
    <w:rsid w:val="00504826"/>
    <w:rsid w:val="00504A1F"/>
    <w:rsid w:val="00510447"/>
    <w:rsid w:val="005113E7"/>
    <w:rsid w:val="00524F05"/>
    <w:rsid w:val="00540ADA"/>
    <w:rsid w:val="0055477A"/>
    <w:rsid w:val="00575AB1"/>
    <w:rsid w:val="00592081"/>
    <w:rsid w:val="005E564C"/>
    <w:rsid w:val="005F08FF"/>
    <w:rsid w:val="00607847"/>
    <w:rsid w:val="0061481D"/>
    <w:rsid w:val="006321D5"/>
    <w:rsid w:val="00656FC0"/>
    <w:rsid w:val="00695D7F"/>
    <w:rsid w:val="006A0B91"/>
    <w:rsid w:val="006A6D5B"/>
    <w:rsid w:val="006B44C1"/>
    <w:rsid w:val="006C1059"/>
    <w:rsid w:val="006D0EEC"/>
    <w:rsid w:val="006D54CC"/>
    <w:rsid w:val="007078DC"/>
    <w:rsid w:val="007317FE"/>
    <w:rsid w:val="00757D8F"/>
    <w:rsid w:val="007732A1"/>
    <w:rsid w:val="0078338E"/>
    <w:rsid w:val="0078382A"/>
    <w:rsid w:val="00786FC0"/>
    <w:rsid w:val="007A7C30"/>
    <w:rsid w:val="007C5D60"/>
    <w:rsid w:val="007D1B75"/>
    <w:rsid w:val="007D3062"/>
    <w:rsid w:val="007E30C1"/>
    <w:rsid w:val="008014D8"/>
    <w:rsid w:val="00802093"/>
    <w:rsid w:val="00804996"/>
    <w:rsid w:val="00812281"/>
    <w:rsid w:val="008171B9"/>
    <w:rsid w:val="008257E2"/>
    <w:rsid w:val="008313BB"/>
    <w:rsid w:val="0083153B"/>
    <w:rsid w:val="00832BFA"/>
    <w:rsid w:val="00862A7C"/>
    <w:rsid w:val="00866722"/>
    <w:rsid w:val="0088550A"/>
    <w:rsid w:val="00890CAE"/>
    <w:rsid w:val="00891B96"/>
    <w:rsid w:val="00893BA0"/>
    <w:rsid w:val="008A2674"/>
    <w:rsid w:val="008B00E6"/>
    <w:rsid w:val="008B5626"/>
    <w:rsid w:val="008E12E8"/>
    <w:rsid w:val="008E27CF"/>
    <w:rsid w:val="00910050"/>
    <w:rsid w:val="00922B70"/>
    <w:rsid w:val="00965829"/>
    <w:rsid w:val="00967159"/>
    <w:rsid w:val="00972C0E"/>
    <w:rsid w:val="00976DC2"/>
    <w:rsid w:val="00985231"/>
    <w:rsid w:val="00992094"/>
    <w:rsid w:val="009B5C4A"/>
    <w:rsid w:val="009C690F"/>
    <w:rsid w:val="009C7E6F"/>
    <w:rsid w:val="009D736E"/>
    <w:rsid w:val="009F216D"/>
    <w:rsid w:val="00A07D30"/>
    <w:rsid w:val="00A15487"/>
    <w:rsid w:val="00A55A87"/>
    <w:rsid w:val="00A61181"/>
    <w:rsid w:val="00A710AF"/>
    <w:rsid w:val="00A90C78"/>
    <w:rsid w:val="00AA50FB"/>
    <w:rsid w:val="00AB7B28"/>
    <w:rsid w:val="00AC1F0E"/>
    <w:rsid w:val="00AC61FD"/>
    <w:rsid w:val="00AF2D0E"/>
    <w:rsid w:val="00AF3C52"/>
    <w:rsid w:val="00B0722F"/>
    <w:rsid w:val="00B217EE"/>
    <w:rsid w:val="00B24901"/>
    <w:rsid w:val="00B422E1"/>
    <w:rsid w:val="00B537F8"/>
    <w:rsid w:val="00B55DC1"/>
    <w:rsid w:val="00B70D4B"/>
    <w:rsid w:val="00B843D2"/>
    <w:rsid w:val="00B95A23"/>
    <w:rsid w:val="00BB36FA"/>
    <w:rsid w:val="00BC1B3B"/>
    <w:rsid w:val="00BC6315"/>
    <w:rsid w:val="00BD0A29"/>
    <w:rsid w:val="00BD1947"/>
    <w:rsid w:val="00BF463E"/>
    <w:rsid w:val="00C07C8C"/>
    <w:rsid w:val="00C1332A"/>
    <w:rsid w:val="00C14F13"/>
    <w:rsid w:val="00C27EE8"/>
    <w:rsid w:val="00C521C8"/>
    <w:rsid w:val="00C6333B"/>
    <w:rsid w:val="00C87AE3"/>
    <w:rsid w:val="00C93468"/>
    <w:rsid w:val="00CB5D0B"/>
    <w:rsid w:val="00CC0298"/>
    <w:rsid w:val="00CD338B"/>
    <w:rsid w:val="00CF1340"/>
    <w:rsid w:val="00D02996"/>
    <w:rsid w:val="00D25A34"/>
    <w:rsid w:val="00D34070"/>
    <w:rsid w:val="00D4094D"/>
    <w:rsid w:val="00D47C96"/>
    <w:rsid w:val="00D5416E"/>
    <w:rsid w:val="00DA2F90"/>
    <w:rsid w:val="00DA6772"/>
    <w:rsid w:val="00DC0593"/>
    <w:rsid w:val="00DD3CAD"/>
    <w:rsid w:val="00DD44BB"/>
    <w:rsid w:val="00DF6A66"/>
    <w:rsid w:val="00E2775F"/>
    <w:rsid w:val="00E424AC"/>
    <w:rsid w:val="00E53050"/>
    <w:rsid w:val="00E625F9"/>
    <w:rsid w:val="00E73CC0"/>
    <w:rsid w:val="00EA25C1"/>
    <w:rsid w:val="00EA52C3"/>
    <w:rsid w:val="00EA6D88"/>
    <w:rsid w:val="00EB24C5"/>
    <w:rsid w:val="00EC1806"/>
    <w:rsid w:val="00EC2459"/>
    <w:rsid w:val="00ED79A9"/>
    <w:rsid w:val="00EF35DD"/>
    <w:rsid w:val="00F15B03"/>
    <w:rsid w:val="00F34164"/>
    <w:rsid w:val="00F35B7B"/>
    <w:rsid w:val="00F4312E"/>
    <w:rsid w:val="00F45F02"/>
    <w:rsid w:val="00F545A5"/>
    <w:rsid w:val="00F660F0"/>
    <w:rsid w:val="00F670F4"/>
    <w:rsid w:val="00F80125"/>
    <w:rsid w:val="00FA6145"/>
    <w:rsid w:val="00FA778E"/>
    <w:rsid w:val="00FB0B3A"/>
    <w:rsid w:val="00FB0CFE"/>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4711947E-295A-47C9-AEB1-AF8EC220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F15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471093827">
      <w:bodyDiv w:val="1"/>
      <w:marLeft w:val="0"/>
      <w:marRight w:val="0"/>
      <w:marTop w:val="0"/>
      <w:marBottom w:val="0"/>
      <w:divBdr>
        <w:top w:val="none" w:sz="0" w:space="0" w:color="auto"/>
        <w:left w:val="none" w:sz="0" w:space="0" w:color="auto"/>
        <w:bottom w:val="none" w:sz="0" w:space="0" w:color="auto"/>
        <w:right w:val="none" w:sz="0" w:space="0" w:color="auto"/>
      </w:divBdr>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CA5F4-968A-4DE1-B1B9-EDD58340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5049</Words>
  <Characters>2879</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2025-08-18T10:42:00Z</dcterms:created>
  <dcterms:modified xsi:type="dcterms:W3CDTF">2025-08-18T10:42:00Z</dcterms:modified>
</cp:coreProperties>
</file>